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2CD34" w14:textId="3C331507" w:rsidR="00872C4A" w:rsidRPr="00F6405C" w:rsidRDefault="00872C4A" w:rsidP="00420DE0">
      <w:pPr>
        <w:pStyle w:val="BodyText"/>
        <w:spacing w:before="51"/>
        <w:ind w:left="112" w:right="-291" w:firstLine="0"/>
        <w:rPr>
          <w:rFonts w:ascii="Arial" w:hAnsi="Arial" w:cs="Arial"/>
          <w:sz w:val="22"/>
          <w:szCs w:val="22"/>
        </w:rPr>
      </w:pPr>
      <w:r w:rsidRPr="00F6405C">
        <w:rPr>
          <w:rFonts w:ascii="Arial" w:hAnsi="Arial" w:cs="Arial"/>
          <w:b/>
          <w:sz w:val="22"/>
          <w:szCs w:val="22"/>
        </w:rPr>
        <w:t>Salary:</w:t>
      </w:r>
      <w:r w:rsidR="00625E5E">
        <w:rPr>
          <w:rFonts w:ascii="Arial" w:hAnsi="Arial" w:cs="Arial"/>
          <w:sz w:val="22"/>
          <w:szCs w:val="22"/>
        </w:rPr>
        <w:t xml:space="preserve"> </w:t>
      </w:r>
      <w:r w:rsidR="00625E5E" w:rsidRPr="00625E5E">
        <w:rPr>
          <w:rFonts w:ascii="Arial" w:hAnsi="Arial" w:cs="Arial"/>
          <w:sz w:val="22"/>
          <w:szCs w:val="22"/>
        </w:rPr>
        <w:t>Voluntary (reasonable travel expenses will be reimbursed)</w:t>
      </w:r>
    </w:p>
    <w:p w14:paraId="44D70D8C" w14:textId="0EBA8417" w:rsidR="00872C4A" w:rsidRPr="00F6405C" w:rsidRDefault="00872C4A" w:rsidP="00420DE0">
      <w:pPr>
        <w:pStyle w:val="BodyText"/>
        <w:spacing w:line="242" w:lineRule="auto"/>
        <w:ind w:left="1440" w:right="-28" w:hanging="1328"/>
        <w:rPr>
          <w:rFonts w:ascii="Arial" w:hAnsi="Arial" w:cs="Arial"/>
          <w:sz w:val="22"/>
          <w:szCs w:val="22"/>
        </w:rPr>
      </w:pPr>
      <w:r w:rsidRPr="00F6405C">
        <w:rPr>
          <w:rFonts w:ascii="Arial" w:hAnsi="Arial" w:cs="Arial"/>
          <w:b/>
          <w:sz w:val="22"/>
          <w:szCs w:val="22"/>
        </w:rPr>
        <w:t>Hours:</w:t>
      </w:r>
      <w:r w:rsidRPr="00F6405C">
        <w:rPr>
          <w:rFonts w:ascii="Arial" w:hAnsi="Arial" w:cs="Arial"/>
          <w:sz w:val="22"/>
          <w:szCs w:val="22"/>
        </w:rPr>
        <w:t xml:space="preserve"> A minimum of 5 meetings a year plus any further sub-committee group meetings as necessary</w:t>
      </w:r>
    </w:p>
    <w:p w14:paraId="092F7C8B" w14:textId="143FFFA2" w:rsidR="00872C4A" w:rsidRPr="00F6405C" w:rsidRDefault="00872C4A" w:rsidP="00420DE0">
      <w:pPr>
        <w:pStyle w:val="BodyText"/>
        <w:ind w:left="112" w:right="-1" w:firstLine="0"/>
        <w:rPr>
          <w:rFonts w:ascii="Arial" w:hAnsi="Arial" w:cs="Arial"/>
          <w:sz w:val="22"/>
          <w:szCs w:val="22"/>
        </w:rPr>
      </w:pPr>
      <w:r w:rsidRPr="00F6405C">
        <w:rPr>
          <w:rFonts w:ascii="Arial" w:hAnsi="Arial" w:cs="Arial"/>
          <w:b/>
          <w:sz w:val="22"/>
          <w:szCs w:val="22"/>
        </w:rPr>
        <w:t>Location:</w:t>
      </w:r>
      <w:r w:rsidR="00625E5E">
        <w:rPr>
          <w:rFonts w:ascii="Arial" w:hAnsi="Arial" w:cs="Arial"/>
          <w:b/>
          <w:sz w:val="22"/>
          <w:szCs w:val="22"/>
        </w:rPr>
        <w:t xml:space="preserve"> </w:t>
      </w:r>
      <w:r w:rsidR="001B42F8" w:rsidRPr="00F6405C">
        <w:rPr>
          <w:rFonts w:ascii="Arial" w:hAnsi="Arial" w:cs="Arial"/>
          <w:sz w:val="22"/>
          <w:szCs w:val="22"/>
        </w:rPr>
        <w:t>Head Office</w:t>
      </w:r>
      <w:r w:rsidR="00A5290A" w:rsidRPr="00F6405C">
        <w:rPr>
          <w:rFonts w:ascii="Arial" w:hAnsi="Arial" w:cs="Arial"/>
          <w:sz w:val="22"/>
          <w:szCs w:val="22"/>
        </w:rPr>
        <w:t xml:space="preserve">, Lescaze Offices, </w:t>
      </w:r>
      <w:r w:rsidRPr="00F6405C">
        <w:rPr>
          <w:rFonts w:ascii="Arial" w:hAnsi="Arial" w:cs="Arial"/>
          <w:sz w:val="22"/>
          <w:szCs w:val="22"/>
        </w:rPr>
        <w:t xml:space="preserve">Dartington </w:t>
      </w:r>
    </w:p>
    <w:p w14:paraId="7DC99B50" w14:textId="77777777" w:rsidR="00872C4A" w:rsidRPr="00F6405C" w:rsidRDefault="00872C4A" w:rsidP="00420DE0">
      <w:pPr>
        <w:pStyle w:val="Heading1"/>
        <w:tabs>
          <w:tab w:val="left" w:pos="9383"/>
        </w:tabs>
        <w:ind w:left="112" w:right="-291" w:firstLine="0"/>
        <w:rPr>
          <w:rFonts w:ascii="Arial" w:hAnsi="Arial" w:cs="Arial"/>
          <w:color w:val="000000" w:themeColor="text1"/>
          <w:sz w:val="22"/>
          <w:szCs w:val="22"/>
          <w:u w:val="none"/>
        </w:rPr>
      </w:pPr>
    </w:p>
    <w:p w14:paraId="3A583C75" w14:textId="77777777" w:rsidR="00675C1C" w:rsidRPr="00F6405C" w:rsidRDefault="00872C4A" w:rsidP="00420DE0">
      <w:pPr>
        <w:pStyle w:val="Heading1"/>
        <w:tabs>
          <w:tab w:val="left" w:pos="9383"/>
        </w:tabs>
        <w:spacing w:after="240"/>
        <w:ind w:left="112" w:right="-291" w:firstLine="0"/>
        <w:rPr>
          <w:rFonts w:ascii="Arial" w:hAnsi="Arial" w:cs="Arial"/>
          <w:color w:val="000000" w:themeColor="text1"/>
          <w:sz w:val="22"/>
          <w:szCs w:val="22"/>
          <w:u w:val="none"/>
        </w:rPr>
      </w:pPr>
      <w:r w:rsidRPr="00F6405C">
        <w:rPr>
          <w:rFonts w:ascii="Arial" w:hAnsi="Arial" w:cs="Arial"/>
          <w:color w:val="000000" w:themeColor="text1"/>
          <w:sz w:val="22"/>
          <w:szCs w:val="22"/>
          <w:u w:val="none"/>
        </w:rPr>
        <w:t>About Us</w:t>
      </w:r>
      <w:r w:rsidR="00337DD0" w:rsidRPr="00F6405C">
        <w:rPr>
          <w:rFonts w:ascii="Arial" w:hAnsi="Arial" w:cs="Arial"/>
          <w:color w:val="000000" w:themeColor="text1"/>
          <w:sz w:val="22"/>
          <w:szCs w:val="22"/>
          <w:u w:val="none"/>
        </w:rPr>
        <w:tab/>
      </w:r>
    </w:p>
    <w:p w14:paraId="661419A9" w14:textId="77777777" w:rsidR="00872C4A" w:rsidRPr="00F6405C" w:rsidRDefault="00872C4A" w:rsidP="00420DE0">
      <w:pPr>
        <w:widowControl/>
        <w:autoSpaceDE/>
        <w:autoSpaceDN/>
        <w:ind w:left="142"/>
        <w:textAlignment w:val="baseline"/>
        <w:rPr>
          <w:rFonts w:ascii="Arial" w:eastAsia="Times New Roman" w:hAnsi="Arial" w:cs="Arial"/>
          <w:color w:val="212121"/>
          <w:lang w:bidi="ar-SA"/>
        </w:rPr>
      </w:pPr>
      <w:r w:rsidRPr="00F6405C">
        <w:rPr>
          <w:rFonts w:ascii="Arial" w:eastAsia="Times New Roman" w:hAnsi="Arial" w:cs="Arial"/>
          <w:color w:val="212121"/>
          <w:lang w:bidi="ar-SA"/>
        </w:rPr>
        <w:t>Lifeworks work to support people with learning disabilities have great lives. Our services have people’s needs at their heart and strive to help them reach their full potential.  At Lifeworks we believe in the rights of all individuals with a learning disability, however complex, to receive the services and support they need to develop the skills and confidence to reach their full potential.</w:t>
      </w:r>
    </w:p>
    <w:p w14:paraId="2C295B56" w14:textId="77777777" w:rsidR="00872C4A" w:rsidRPr="00F6405C" w:rsidRDefault="00872C4A" w:rsidP="00420DE0">
      <w:pPr>
        <w:widowControl/>
        <w:autoSpaceDE/>
        <w:autoSpaceDN/>
        <w:ind w:left="142"/>
        <w:textAlignment w:val="baseline"/>
        <w:rPr>
          <w:rFonts w:ascii="Arial" w:eastAsia="Times New Roman" w:hAnsi="Arial" w:cs="Arial"/>
          <w:color w:val="212121"/>
          <w:lang w:bidi="ar-SA"/>
        </w:rPr>
      </w:pPr>
    </w:p>
    <w:p w14:paraId="49A1BE25" w14:textId="77777777" w:rsidR="00872C4A" w:rsidRPr="00F6405C" w:rsidRDefault="00872C4A" w:rsidP="00420DE0">
      <w:pPr>
        <w:widowControl/>
        <w:autoSpaceDE/>
        <w:autoSpaceDN/>
        <w:ind w:left="142"/>
        <w:textAlignment w:val="baseline"/>
        <w:rPr>
          <w:rFonts w:ascii="Arial" w:eastAsia="Times New Roman" w:hAnsi="Arial" w:cs="Arial"/>
          <w:color w:val="212121"/>
          <w:lang w:bidi="ar-SA"/>
        </w:rPr>
      </w:pPr>
      <w:r w:rsidRPr="00F6405C">
        <w:rPr>
          <w:rFonts w:ascii="Arial" w:eastAsia="Times New Roman" w:hAnsi="Arial" w:cs="Arial"/>
          <w:color w:val="212121"/>
          <w:lang w:bidi="ar-SA"/>
        </w:rPr>
        <w:t>We are a charity in Devon that has grown a lot since</w:t>
      </w:r>
      <w:r w:rsidR="001B42F8" w:rsidRPr="00F6405C">
        <w:rPr>
          <w:rFonts w:ascii="Arial" w:eastAsia="Times New Roman" w:hAnsi="Arial" w:cs="Arial"/>
          <w:color w:val="212121"/>
          <w:lang w:bidi="ar-SA"/>
        </w:rPr>
        <w:t xml:space="preserve"> our beginnings over 25 years</w:t>
      </w:r>
      <w:r w:rsidRPr="00F6405C">
        <w:rPr>
          <w:rFonts w:ascii="Arial" w:eastAsia="Times New Roman" w:hAnsi="Arial" w:cs="Arial"/>
          <w:color w:val="212121"/>
          <w:lang w:bidi="ar-SA"/>
        </w:rPr>
        <w:t xml:space="preserve"> ago when we opened our first service, Robins. Our approach, which is to meet the needs of people with learning disabilities and their families, has not changed.</w:t>
      </w:r>
    </w:p>
    <w:p w14:paraId="5D086B5B" w14:textId="77777777" w:rsidR="00872C4A" w:rsidRPr="00F6405C" w:rsidRDefault="00872C4A" w:rsidP="00420DE0">
      <w:pPr>
        <w:widowControl/>
        <w:autoSpaceDE/>
        <w:autoSpaceDN/>
        <w:ind w:left="142"/>
        <w:textAlignment w:val="baseline"/>
        <w:rPr>
          <w:rFonts w:ascii="Arial" w:eastAsia="Times New Roman" w:hAnsi="Arial" w:cs="Arial"/>
          <w:color w:val="212121"/>
          <w:lang w:bidi="ar-SA"/>
        </w:rPr>
      </w:pPr>
    </w:p>
    <w:p w14:paraId="270B5AB3" w14:textId="77777777" w:rsidR="00872C4A" w:rsidRPr="00F6405C" w:rsidRDefault="00872C4A" w:rsidP="00420DE0">
      <w:pPr>
        <w:widowControl/>
        <w:autoSpaceDE/>
        <w:autoSpaceDN/>
        <w:ind w:left="142"/>
        <w:textAlignment w:val="baseline"/>
        <w:rPr>
          <w:rFonts w:ascii="Arial" w:eastAsia="Times New Roman" w:hAnsi="Arial" w:cs="Arial"/>
          <w:color w:val="212121"/>
          <w:lang w:bidi="ar-SA"/>
        </w:rPr>
      </w:pPr>
      <w:proofErr w:type="gramStart"/>
      <w:r w:rsidRPr="00F6405C">
        <w:rPr>
          <w:rFonts w:ascii="Arial" w:eastAsia="Times New Roman" w:hAnsi="Arial" w:cs="Arial"/>
          <w:color w:val="212121"/>
          <w:lang w:bidi="ar-SA"/>
        </w:rPr>
        <w:t>All of</w:t>
      </w:r>
      <w:proofErr w:type="gramEnd"/>
      <w:r w:rsidRPr="00F6405C">
        <w:rPr>
          <w:rFonts w:ascii="Arial" w:eastAsia="Times New Roman" w:hAnsi="Arial" w:cs="Arial"/>
          <w:color w:val="212121"/>
          <w:lang w:bidi="ar-SA"/>
        </w:rPr>
        <w:t xml:space="preserve"> our work has been developed in response to the needs of people with learning disabilities and their families. Our services include the provision of residential and short breaks, specialist further education, and numerous community projects with our young people leading the way.</w:t>
      </w:r>
    </w:p>
    <w:p w14:paraId="79A35A4B" w14:textId="77777777" w:rsidR="00872C4A" w:rsidRPr="00F6405C" w:rsidRDefault="00872C4A" w:rsidP="00420DE0">
      <w:pPr>
        <w:widowControl/>
        <w:autoSpaceDE/>
        <w:autoSpaceDN/>
        <w:ind w:left="142"/>
        <w:textAlignment w:val="baseline"/>
        <w:rPr>
          <w:rFonts w:ascii="Arial" w:eastAsia="Times New Roman" w:hAnsi="Arial" w:cs="Arial"/>
          <w:color w:val="212121"/>
          <w:lang w:bidi="ar-SA"/>
        </w:rPr>
      </w:pPr>
    </w:p>
    <w:p w14:paraId="0ACBE436" w14:textId="77777777" w:rsidR="00872C4A" w:rsidRPr="00F6405C" w:rsidRDefault="00872C4A" w:rsidP="00420DE0">
      <w:pPr>
        <w:widowControl/>
        <w:autoSpaceDE/>
        <w:autoSpaceDN/>
        <w:ind w:left="142"/>
        <w:textAlignment w:val="baseline"/>
        <w:rPr>
          <w:rFonts w:ascii="Arial" w:eastAsia="Times New Roman" w:hAnsi="Arial" w:cs="Arial"/>
          <w:color w:val="212121"/>
          <w:lang w:bidi="ar-SA"/>
        </w:rPr>
      </w:pPr>
      <w:r w:rsidRPr="00F6405C">
        <w:rPr>
          <w:rFonts w:ascii="Arial" w:eastAsia="Times New Roman" w:hAnsi="Arial" w:cs="Arial"/>
          <w:color w:val="212121"/>
          <w:lang w:bidi="ar-SA"/>
        </w:rPr>
        <w:t>Over the course of a year, we support around 250 people with learning disabilities to have great lives. The way we do this is by creating opportunities so that the people we support can reach their full potential and are engaged with and valued by their communities.</w:t>
      </w:r>
    </w:p>
    <w:p w14:paraId="4AFEB3EC" w14:textId="77777777" w:rsidR="00675C1C" w:rsidRPr="00F6405C" w:rsidRDefault="00675C1C" w:rsidP="00420DE0">
      <w:pPr>
        <w:pStyle w:val="BodyText"/>
        <w:ind w:left="0" w:right="-291" w:firstLine="0"/>
        <w:rPr>
          <w:rFonts w:ascii="Arial" w:hAnsi="Arial" w:cs="Arial"/>
          <w:b/>
          <w:sz w:val="22"/>
          <w:szCs w:val="22"/>
        </w:rPr>
      </w:pPr>
    </w:p>
    <w:p w14:paraId="28494971" w14:textId="77777777" w:rsidR="00675C1C" w:rsidRPr="00F6405C" w:rsidRDefault="00337DD0" w:rsidP="00420DE0">
      <w:pPr>
        <w:pStyle w:val="Heading1"/>
        <w:tabs>
          <w:tab w:val="left" w:pos="591"/>
          <w:tab w:val="left" w:pos="9383"/>
        </w:tabs>
        <w:spacing w:before="0" w:after="240"/>
        <w:ind w:right="-28"/>
        <w:rPr>
          <w:rFonts w:ascii="Arial" w:hAnsi="Arial" w:cs="Arial"/>
          <w:color w:val="000000" w:themeColor="text1"/>
          <w:sz w:val="22"/>
          <w:szCs w:val="22"/>
          <w:u w:val="none"/>
        </w:rPr>
      </w:pPr>
      <w:r w:rsidRPr="00F6405C">
        <w:rPr>
          <w:rFonts w:ascii="Arial" w:hAnsi="Arial" w:cs="Arial"/>
          <w:color w:val="000000" w:themeColor="text1"/>
          <w:sz w:val="22"/>
          <w:szCs w:val="22"/>
          <w:u w:val="none"/>
        </w:rPr>
        <w:t>Who are the charity’s</w:t>
      </w:r>
      <w:r w:rsidRPr="00F6405C">
        <w:rPr>
          <w:rFonts w:ascii="Arial" w:hAnsi="Arial" w:cs="Arial"/>
          <w:color w:val="000000" w:themeColor="text1"/>
          <w:spacing w:val="-8"/>
          <w:sz w:val="22"/>
          <w:szCs w:val="22"/>
          <w:u w:val="none"/>
        </w:rPr>
        <w:t xml:space="preserve"> </w:t>
      </w:r>
      <w:r w:rsidR="00706258" w:rsidRPr="00F6405C">
        <w:rPr>
          <w:rFonts w:ascii="Arial" w:hAnsi="Arial" w:cs="Arial"/>
          <w:color w:val="000000" w:themeColor="text1"/>
          <w:sz w:val="22"/>
          <w:szCs w:val="22"/>
          <w:u w:val="none"/>
        </w:rPr>
        <w:t>trustees?</w:t>
      </w:r>
      <w:r w:rsidRPr="00F6405C">
        <w:rPr>
          <w:rFonts w:ascii="Arial" w:hAnsi="Arial" w:cs="Arial"/>
          <w:color w:val="000000" w:themeColor="text1"/>
          <w:sz w:val="22"/>
          <w:szCs w:val="22"/>
          <w:u w:val="none"/>
        </w:rPr>
        <w:tab/>
      </w:r>
    </w:p>
    <w:p w14:paraId="1E932C53" w14:textId="77777777" w:rsidR="00675C1C" w:rsidRPr="00F6405C" w:rsidRDefault="00337DD0" w:rsidP="00420DE0">
      <w:pPr>
        <w:pStyle w:val="BodyText"/>
        <w:spacing w:before="52"/>
        <w:ind w:left="112" w:right="-28" w:firstLine="0"/>
        <w:rPr>
          <w:rFonts w:ascii="Arial" w:hAnsi="Arial" w:cs="Arial"/>
          <w:sz w:val="22"/>
          <w:szCs w:val="22"/>
        </w:rPr>
      </w:pPr>
      <w:r w:rsidRPr="00F6405C">
        <w:rPr>
          <w:rFonts w:ascii="Arial" w:hAnsi="Arial" w:cs="Arial"/>
          <w:sz w:val="22"/>
          <w:szCs w:val="22"/>
        </w:rPr>
        <w:t xml:space="preserve">The Charities Act 1993 defines charity trustees as those responsible under the charity's governing document for controlling the administration and management of the charity. This is the case regardless of the terminology used to describe the role. For </w:t>
      </w:r>
      <w:r w:rsidR="00706258" w:rsidRPr="00F6405C">
        <w:rPr>
          <w:rFonts w:ascii="Arial" w:hAnsi="Arial" w:cs="Arial"/>
          <w:sz w:val="22"/>
          <w:szCs w:val="22"/>
        </w:rPr>
        <w:t xml:space="preserve">Lifeworks </w:t>
      </w:r>
      <w:r w:rsidRPr="00F6405C">
        <w:rPr>
          <w:rFonts w:ascii="Arial" w:hAnsi="Arial" w:cs="Arial"/>
          <w:sz w:val="22"/>
          <w:szCs w:val="22"/>
        </w:rPr>
        <w:t xml:space="preserve">the charity trustees known as the </w:t>
      </w:r>
      <w:r w:rsidR="00706258" w:rsidRPr="00F6405C">
        <w:rPr>
          <w:rFonts w:ascii="Arial" w:hAnsi="Arial" w:cs="Arial"/>
          <w:sz w:val="22"/>
          <w:szCs w:val="22"/>
        </w:rPr>
        <w:t>Board of Trustees</w:t>
      </w:r>
      <w:r w:rsidRPr="00F6405C">
        <w:rPr>
          <w:rFonts w:ascii="Arial" w:hAnsi="Arial" w:cs="Arial"/>
          <w:sz w:val="22"/>
          <w:szCs w:val="22"/>
        </w:rPr>
        <w:t>. The trustee board comprises:</w:t>
      </w:r>
    </w:p>
    <w:p w14:paraId="2DE0B9E0" w14:textId="77777777" w:rsidR="00675C1C" w:rsidRPr="00F6405C" w:rsidRDefault="00337DD0" w:rsidP="00420DE0">
      <w:pPr>
        <w:pStyle w:val="ListParagraph"/>
        <w:numPr>
          <w:ilvl w:val="1"/>
          <w:numId w:val="1"/>
        </w:numPr>
        <w:tabs>
          <w:tab w:val="left" w:pos="833"/>
          <w:tab w:val="left" w:pos="834"/>
        </w:tabs>
        <w:ind w:right="-291"/>
        <w:rPr>
          <w:rFonts w:ascii="Arial" w:hAnsi="Arial" w:cs="Arial"/>
        </w:rPr>
      </w:pPr>
      <w:r w:rsidRPr="00F6405C">
        <w:rPr>
          <w:rFonts w:ascii="Arial" w:hAnsi="Arial" w:cs="Arial"/>
        </w:rPr>
        <w:t>the</w:t>
      </w:r>
      <w:r w:rsidRPr="00F6405C">
        <w:rPr>
          <w:rFonts w:ascii="Arial" w:hAnsi="Arial" w:cs="Arial"/>
          <w:spacing w:val="-1"/>
        </w:rPr>
        <w:t xml:space="preserve"> </w:t>
      </w:r>
      <w:r w:rsidRPr="00F6405C">
        <w:rPr>
          <w:rFonts w:ascii="Arial" w:hAnsi="Arial" w:cs="Arial"/>
        </w:rPr>
        <w:t>chair</w:t>
      </w:r>
    </w:p>
    <w:p w14:paraId="21478637" w14:textId="77777777" w:rsidR="00675C1C" w:rsidRPr="00F6405C" w:rsidRDefault="00337DD0" w:rsidP="00420DE0">
      <w:pPr>
        <w:pStyle w:val="ListParagraph"/>
        <w:numPr>
          <w:ilvl w:val="1"/>
          <w:numId w:val="1"/>
        </w:numPr>
        <w:tabs>
          <w:tab w:val="left" w:pos="833"/>
          <w:tab w:val="left" w:pos="834"/>
        </w:tabs>
        <w:ind w:right="-291"/>
        <w:rPr>
          <w:rFonts w:ascii="Arial" w:hAnsi="Arial" w:cs="Arial"/>
        </w:rPr>
      </w:pPr>
      <w:r w:rsidRPr="00F6405C">
        <w:rPr>
          <w:rFonts w:ascii="Arial" w:hAnsi="Arial" w:cs="Arial"/>
        </w:rPr>
        <w:t xml:space="preserve">up to </w:t>
      </w:r>
      <w:r w:rsidR="003A2D56" w:rsidRPr="00F6405C">
        <w:rPr>
          <w:rFonts w:ascii="Arial" w:hAnsi="Arial" w:cs="Arial"/>
        </w:rPr>
        <w:t>12</w:t>
      </w:r>
      <w:r w:rsidRPr="00F6405C">
        <w:rPr>
          <w:rFonts w:ascii="Arial" w:hAnsi="Arial" w:cs="Arial"/>
          <w:spacing w:val="-1"/>
        </w:rPr>
        <w:t xml:space="preserve"> </w:t>
      </w:r>
      <w:r w:rsidRPr="00F6405C">
        <w:rPr>
          <w:rFonts w:ascii="Arial" w:hAnsi="Arial" w:cs="Arial"/>
        </w:rPr>
        <w:t>trustees</w:t>
      </w:r>
    </w:p>
    <w:p w14:paraId="4FF4BC87" w14:textId="77777777" w:rsidR="00675C1C" w:rsidRPr="00F6405C" w:rsidRDefault="00337DD0" w:rsidP="004B7C39">
      <w:pPr>
        <w:pStyle w:val="BodyText"/>
        <w:ind w:left="112" w:right="-291" w:firstLine="0"/>
        <w:rPr>
          <w:rFonts w:ascii="Arial" w:hAnsi="Arial" w:cs="Arial"/>
          <w:sz w:val="22"/>
          <w:szCs w:val="22"/>
        </w:rPr>
      </w:pPr>
      <w:r w:rsidRPr="00F6405C">
        <w:rPr>
          <w:rFonts w:ascii="Arial" w:hAnsi="Arial" w:cs="Arial"/>
          <w:sz w:val="22"/>
          <w:szCs w:val="22"/>
        </w:rPr>
        <w:t>The trustee board appoints a vice chair from among the trustees.</w:t>
      </w:r>
    </w:p>
    <w:p w14:paraId="7AF16AFE" w14:textId="77777777" w:rsidR="00675C1C" w:rsidRPr="00F6405C" w:rsidRDefault="00337DD0" w:rsidP="00420DE0">
      <w:pPr>
        <w:pStyle w:val="Heading1"/>
        <w:tabs>
          <w:tab w:val="left" w:pos="591"/>
          <w:tab w:val="left" w:pos="9383"/>
        </w:tabs>
        <w:spacing w:before="213" w:after="240"/>
        <w:ind w:right="-291"/>
        <w:rPr>
          <w:rFonts w:ascii="Arial" w:hAnsi="Arial" w:cs="Arial"/>
          <w:color w:val="000000" w:themeColor="text1"/>
          <w:sz w:val="22"/>
          <w:szCs w:val="22"/>
          <w:u w:val="none"/>
        </w:rPr>
      </w:pPr>
      <w:r w:rsidRPr="00F6405C">
        <w:rPr>
          <w:rFonts w:ascii="Arial" w:hAnsi="Arial" w:cs="Arial"/>
          <w:color w:val="000000" w:themeColor="text1"/>
          <w:sz w:val="22"/>
          <w:szCs w:val="22"/>
          <w:u w:val="none"/>
        </w:rPr>
        <w:t>The role of the board of</w:t>
      </w:r>
      <w:r w:rsidRPr="00F6405C">
        <w:rPr>
          <w:rFonts w:ascii="Arial" w:hAnsi="Arial" w:cs="Arial"/>
          <w:color w:val="000000" w:themeColor="text1"/>
          <w:spacing w:val="-13"/>
          <w:sz w:val="22"/>
          <w:szCs w:val="22"/>
          <w:u w:val="none"/>
        </w:rPr>
        <w:t xml:space="preserve"> </w:t>
      </w:r>
      <w:r w:rsidRPr="00F6405C">
        <w:rPr>
          <w:rFonts w:ascii="Arial" w:hAnsi="Arial" w:cs="Arial"/>
          <w:color w:val="000000" w:themeColor="text1"/>
          <w:sz w:val="22"/>
          <w:szCs w:val="22"/>
          <w:u w:val="none"/>
        </w:rPr>
        <w:t>trustees</w:t>
      </w:r>
      <w:r w:rsidRPr="00F6405C">
        <w:rPr>
          <w:rFonts w:ascii="Arial" w:hAnsi="Arial" w:cs="Arial"/>
          <w:color w:val="000000" w:themeColor="text1"/>
          <w:sz w:val="22"/>
          <w:szCs w:val="22"/>
          <w:u w:val="none"/>
        </w:rPr>
        <w:tab/>
      </w:r>
    </w:p>
    <w:p w14:paraId="1AA29E51" w14:textId="77777777" w:rsidR="00675C1C" w:rsidRPr="00F6405C" w:rsidRDefault="00337DD0" w:rsidP="00420DE0">
      <w:pPr>
        <w:pStyle w:val="BodyText"/>
        <w:spacing w:before="51"/>
        <w:ind w:left="112" w:right="-28" w:firstLine="0"/>
        <w:rPr>
          <w:rFonts w:ascii="Arial" w:hAnsi="Arial" w:cs="Arial"/>
          <w:sz w:val="22"/>
          <w:szCs w:val="22"/>
        </w:rPr>
      </w:pPr>
      <w:r w:rsidRPr="00F6405C">
        <w:rPr>
          <w:rFonts w:ascii="Arial" w:hAnsi="Arial" w:cs="Arial"/>
          <w:sz w:val="22"/>
          <w:szCs w:val="22"/>
        </w:rPr>
        <w:t xml:space="preserve">At its simplest, the role of the trustee board </w:t>
      </w:r>
      <w:r w:rsidR="00E10022" w:rsidRPr="00F6405C">
        <w:rPr>
          <w:rFonts w:ascii="Arial" w:hAnsi="Arial" w:cs="Arial"/>
          <w:sz w:val="22"/>
          <w:szCs w:val="22"/>
        </w:rPr>
        <w:t xml:space="preserve">is to </w:t>
      </w:r>
      <w:r w:rsidRPr="00F6405C">
        <w:rPr>
          <w:rFonts w:ascii="Arial" w:hAnsi="Arial" w:cs="Arial"/>
          <w:sz w:val="22"/>
          <w:szCs w:val="22"/>
        </w:rPr>
        <w:t xml:space="preserve">always act in the best interests of </w:t>
      </w:r>
      <w:r w:rsidR="00706258" w:rsidRPr="00F6405C">
        <w:rPr>
          <w:rFonts w:ascii="Arial" w:hAnsi="Arial" w:cs="Arial"/>
          <w:sz w:val="22"/>
          <w:szCs w:val="22"/>
        </w:rPr>
        <w:t>Lifeworks</w:t>
      </w:r>
      <w:r w:rsidRPr="00F6405C">
        <w:rPr>
          <w:rFonts w:ascii="Arial" w:hAnsi="Arial" w:cs="Arial"/>
          <w:sz w:val="22"/>
          <w:szCs w:val="22"/>
        </w:rPr>
        <w:t>, exercising the same standard of duty of care that a prudent person would apply if looking after the affairs of someone for whom they have responsibility. The trustee board must act as a group and not as individuals.</w:t>
      </w:r>
    </w:p>
    <w:p w14:paraId="6BA04FA2" w14:textId="77777777" w:rsidR="00675C1C" w:rsidRPr="00F6405C" w:rsidRDefault="00675C1C" w:rsidP="00420DE0">
      <w:pPr>
        <w:ind w:right="-291"/>
        <w:rPr>
          <w:rFonts w:ascii="Arial" w:hAnsi="Arial" w:cs="Arial"/>
        </w:rPr>
      </w:pPr>
    </w:p>
    <w:p w14:paraId="001BDB43" w14:textId="77777777" w:rsidR="00675C1C" w:rsidRPr="00F6405C" w:rsidRDefault="00337DD0" w:rsidP="00420DE0">
      <w:pPr>
        <w:pStyle w:val="Heading1"/>
        <w:tabs>
          <w:tab w:val="left" w:pos="591"/>
          <w:tab w:val="left" w:pos="9383"/>
        </w:tabs>
        <w:spacing w:before="8" w:after="240"/>
        <w:ind w:right="-291"/>
        <w:rPr>
          <w:rFonts w:ascii="Arial" w:hAnsi="Arial" w:cs="Arial"/>
          <w:color w:val="000000" w:themeColor="text1"/>
          <w:sz w:val="22"/>
          <w:szCs w:val="22"/>
          <w:u w:val="none"/>
        </w:rPr>
      </w:pPr>
      <w:r w:rsidRPr="00F6405C">
        <w:rPr>
          <w:rFonts w:ascii="Arial" w:hAnsi="Arial" w:cs="Arial"/>
          <w:color w:val="000000" w:themeColor="text1"/>
          <w:sz w:val="22"/>
          <w:szCs w:val="22"/>
          <w:u w:val="none"/>
        </w:rPr>
        <w:t>Duties of a trustee board</w:t>
      </w:r>
      <w:r w:rsidRPr="00F6405C">
        <w:rPr>
          <w:rFonts w:ascii="Arial" w:hAnsi="Arial" w:cs="Arial"/>
          <w:color w:val="000000" w:themeColor="text1"/>
          <w:spacing w:val="-9"/>
          <w:sz w:val="22"/>
          <w:szCs w:val="22"/>
          <w:u w:val="none"/>
        </w:rPr>
        <w:t xml:space="preserve"> </w:t>
      </w:r>
      <w:r w:rsidRPr="00F6405C">
        <w:rPr>
          <w:rFonts w:ascii="Arial" w:hAnsi="Arial" w:cs="Arial"/>
          <w:color w:val="000000" w:themeColor="text1"/>
          <w:sz w:val="22"/>
          <w:szCs w:val="22"/>
          <w:u w:val="none"/>
        </w:rPr>
        <w:t>member</w:t>
      </w:r>
      <w:r w:rsidRPr="00F6405C">
        <w:rPr>
          <w:rFonts w:ascii="Arial" w:hAnsi="Arial" w:cs="Arial"/>
          <w:color w:val="000000" w:themeColor="text1"/>
          <w:sz w:val="22"/>
          <w:szCs w:val="22"/>
          <w:u w:val="none"/>
        </w:rPr>
        <w:tab/>
      </w:r>
    </w:p>
    <w:p w14:paraId="47B751E9" w14:textId="77777777" w:rsidR="00675C1C" w:rsidRPr="00F6405C" w:rsidRDefault="00337DD0" w:rsidP="00420DE0">
      <w:pPr>
        <w:pStyle w:val="BodyText"/>
        <w:spacing w:before="51"/>
        <w:ind w:left="112" w:right="-291" w:firstLine="0"/>
        <w:rPr>
          <w:rFonts w:ascii="Arial" w:hAnsi="Arial" w:cs="Arial"/>
          <w:sz w:val="22"/>
          <w:szCs w:val="22"/>
        </w:rPr>
      </w:pPr>
      <w:r w:rsidRPr="00F6405C">
        <w:rPr>
          <w:rFonts w:ascii="Arial" w:hAnsi="Arial" w:cs="Arial"/>
          <w:sz w:val="22"/>
          <w:szCs w:val="22"/>
        </w:rPr>
        <w:t>The duties of a trustee board member are to:</w:t>
      </w:r>
    </w:p>
    <w:p w14:paraId="281958ED" w14:textId="77777777" w:rsidR="00675C1C" w:rsidRPr="00F6405C" w:rsidRDefault="00337DD0" w:rsidP="00420DE0">
      <w:pPr>
        <w:pStyle w:val="ListParagraph"/>
        <w:numPr>
          <w:ilvl w:val="1"/>
          <w:numId w:val="1"/>
        </w:numPr>
        <w:tabs>
          <w:tab w:val="left" w:pos="833"/>
          <w:tab w:val="left" w:pos="834"/>
        </w:tabs>
        <w:spacing w:before="1" w:line="240" w:lineRule="auto"/>
        <w:ind w:right="-28"/>
        <w:rPr>
          <w:rFonts w:ascii="Arial" w:hAnsi="Arial" w:cs="Arial"/>
        </w:rPr>
      </w:pPr>
      <w:r w:rsidRPr="00F6405C">
        <w:rPr>
          <w:rFonts w:ascii="Arial" w:hAnsi="Arial" w:cs="Arial"/>
        </w:rPr>
        <w:t xml:space="preserve">ensure that </w:t>
      </w:r>
      <w:r w:rsidR="00706258" w:rsidRPr="00F6405C">
        <w:rPr>
          <w:rFonts w:ascii="Arial" w:hAnsi="Arial" w:cs="Arial"/>
        </w:rPr>
        <w:t>Lifeworks c</w:t>
      </w:r>
      <w:r w:rsidRPr="00F6405C">
        <w:rPr>
          <w:rFonts w:ascii="Arial" w:hAnsi="Arial" w:cs="Arial"/>
        </w:rPr>
        <w:t>omplies with its governing document (its Articles of Association), charity law, company law and any other relevant legislation or</w:t>
      </w:r>
      <w:r w:rsidRPr="00F6405C">
        <w:rPr>
          <w:rFonts w:ascii="Arial" w:hAnsi="Arial" w:cs="Arial"/>
          <w:spacing w:val="-13"/>
        </w:rPr>
        <w:t xml:space="preserve"> </w:t>
      </w:r>
      <w:r w:rsidRPr="00F6405C">
        <w:rPr>
          <w:rFonts w:ascii="Arial" w:hAnsi="Arial" w:cs="Arial"/>
        </w:rPr>
        <w:t>regulations</w:t>
      </w:r>
      <w:r w:rsidR="00706258" w:rsidRPr="00F6405C">
        <w:rPr>
          <w:rFonts w:ascii="Arial" w:hAnsi="Arial" w:cs="Arial"/>
        </w:rPr>
        <w:t>.</w:t>
      </w:r>
    </w:p>
    <w:p w14:paraId="6F7538A3" w14:textId="77777777" w:rsidR="00675C1C" w:rsidRPr="00F6405C" w:rsidRDefault="00337DD0" w:rsidP="00420DE0">
      <w:pPr>
        <w:pStyle w:val="ListParagraph"/>
        <w:numPr>
          <w:ilvl w:val="1"/>
          <w:numId w:val="1"/>
        </w:numPr>
        <w:tabs>
          <w:tab w:val="left" w:pos="833"/>
          <w:tab w:val="left" w:pos="834"/>
        </w:tabs>
        <w:ind w:right="-291"/>
        <w:rPr>
          <w:rFonts w:ascii="Arial" w:hAnsi="Arial" w:cs="Arial"/>
        </w:rPr>
      </w:pPr>
      <w:r w:rsidRPr="00F6405C">
        <w:rPr>
          <w:rFonts w:ascii="Arial" w:hAnsi="Arial" w:cs="Arial"/>
        </w:rPr>
        <w:t xml:space="preserve">ensure that </w:t>
      </w:r>
      <w:r w:rsidR="00706258" w:rsidRPr="00F6405C">
        <w:rPr>
          <w:rFonts w:ascii="Arial" w:hAnsi="Arial" w:cs="Arial"/>
        </w:rPr>
        <w:t>Lifeworks</w:t>
      </w:r>
      <w:r w:rsidRPr="00F6405C">
        <w:rPr>
          <w:rFonts w:ascii="Arial" w:hAnsi="Arial" w:cs="Arial"/>
        </w:rPr>
        <w:t xml:space="preserve"> pursues its objectives as defined in its governing</w:t>
      </w:r>
      <w:r w:rsidRPr="00F6405C">
        <w:rPr>
          <w:rFonts w:ascii="Arial" w:hAnsi="Arial" w:cs="Arial"/>
          <w:spacing w:val="-8"/>
        </w:rPr>
        <w:t xml:space="preserve"> </w:t>
      </w:r>
      <w:r w:rsidRPr="00F6405C">
        <w:rPr>
          <w:rFonts w:ascii="Arial" w:hAnsi="Arial" w:cs="Arial"/>
        </w:rPr>
        <w:t>document.</w:t>
      </w:r>
    </w:p>
    <w:p w14:paraId="7F0ABC6C" w14:textId="77777777" w:rsidR="00675C1C" w:rsidRPr="00F6405C" w:rsidRDefault="00337DD0" w:rsidP="00420DE0">
      <w:pPr>
        <w:pStyle w:val="ListParagraph"/>
        <w:numPr>
          <w:ilvl w:val="1"/>
          <w:numId w:val="1"/>
        </w:numPr>
        <w:tabs>
          <w:tab w:val="left" w:pos="833"/>
          <w:tab w:val="left" w:pos="834"/>
        </w:tabs>
        <w:spacing w:before="1" w:line="240" w:lineRule="auto"/>
        <w:ind w:right="-28"/>
        <w:rPr>
          <w:rFonts w:ascii="Arial" w:hAnsi="Arial" w:cs="Arial"/>
        </w:rPr>
      </w:pPr>
      <w:r w:rsidRPr="00F6405C">
        <w:rPr>
          <w:rFonts w:ascii="Arial" w:hAnsi="Arial" w:cs="Arial"/>
        </w:rPr>
        <w:t xml:space="preserve">ensure </w:t>
      </w:r>
      <w:r w:rsidR="00706258" w:rsidRPr="00F6405C">
        <w:rPr>
          <w:rFonts w:ascii="Arial" w:hAnsi="Arial" w:cs="Arial"/>
        </w:rPr>
        <w:t>Lifeworks</w:t>
      </w:r>
      <w:r w:rsidRPr="00F6405C">
        <w:rPr>
          <w:rFonts w:ascii="Arial" w:hAnsi="Arial" w:cs="Arial"/>
        </w:rPr>
        <w:t xml:space="preserve"> applies its resources exclusively in pursuance of its object</w:t>
      </w:r>
      <w:r w:rsidR="00706258" w:rsidRPr="00F6405C">
        <w:rPr>
          <w:rFonts w:ascii="Arial" w:hAnsi="Arial" w:cs="Arial"/>
        </w:rPr>
        <w:t>ives</w:t>
      </w:r>
      <w:r w:rsidRPr="00F6405C">
        <w:rPr>
          <w:rFonts w:ascii="Arial" w:hAnsi="Arial" w:cs="Arial"/>
        </w:rPr>
        <w:t>. For example,</w:t>
      </w:r>
      <w:r w:rsidRPr="00F6405C">
        <w:rPr>
          <w:rFonts w:ascii="Arial" w:hAnsi="Arial" w:cs="Arial"/>
          <w:spacing w:val="-37"/>
        </w:rPr>
        <w:t xml:space="preserve"> </w:t>
      </w:r>
      <w:r w:rsidRPr="00F6405C">
        <w:rPr>
          <w:rFonts w:ascii="Arial" w:hAnsi="Arial" w:cs="Arial"/>
        </w:rPr>
        <w:t>it must not spend money on activities which are not included in the object</w:t>
      </w:r>
      <w:r w:rsidR="00706258" w:rsidRPr="00F6405C">
        <w:rPr>
          <w:rFonts w:ascii="Arial" w:hAnsi="Arial" w:cs="Arial"/>
        </w:rPr>
        <w:t>ive</w:t>
      </w:r>
      <w:r w:rsidRPr="00F6405C">
        <w:rPr>
          <w:rFonts w:ascii="Arial" w:hAnsi="Arial" w:cs="Arial"/>
        </w:rPr>
        <w:t>s, however worthwhile they may</w:t>
      </w:r>
      <w:r w:rsidRPr="00F6405C">
        <w:rPr>
          <w:rFonts w:ascii="Arial" w:hAnsi="Arial" w:cs="Arial"/>
          <w:spacing w:val="-4"/>
        </w:rPr>
        <w:t xml:space="preserve"> </w:t>
      </w:r>
      <w:r w:rsidRPr="00F6405C">
        <w:rPr>
          <w:rFonts w:ascii="Arial" w:hAnsi="Arial" w:cs="Arial"/>
        </w:rPr>
        <w:t>be</w:t>
      </w:r>
      <w:r w:rsidR="00706258" w:rsidRPr="00F6405C">
        <w:rPr>
          <w:rFonts w:ascii="Arial" w:hAnsi="Arial" w:cs="Arial"/>
        </w:rPr>
        <w:t>.</w:t>
      </w:r>
    </w:p>
    <w:p w14:paraId="59EB7B23" w14:textId="77777777" w:rsidR="00675C1C" w:rsidRPr="00F6405C" w:rsidRDefault="00337DD0" w:rsidP="00420DE0">
      <w:pPr>
        <w:pStyle w:val="ListParagraph"/>
        <w:numPr>
          <w:ilvl w:val="1"/>
          <w:numId w:val="1"/>
        </w:numPr>
        <w:tabs>
          <w:tab w:val="left" w:pos="833"/>
          <w:tab w:val="left" w:pos="834"/>
        </w:tabs>
        <w:spacing w:line="240" w:lineRule="auto"/>
        <w:ind w:right="-28"/>
        <w:rPr>
          <w:rFonts w:ascii="Arial" w:hAnsi="Arial" w:cs="Arial"/>
        </w:rPr>
      </w:pPr>
      <w:r w:rsidRPr="00F6405C">
        <w:rPr>
          <w:rFonts w:ascii="Arial" w:hAnsi="Arial" w:cs="Arial"/>
        </w:rPr>
        <w:t xml:space="preserve">contribute actively to the board of trustees by giving firm strategic direction to </w:t>
      </w:r>
      <w:r w:rsidR="00706258" w:rsidRPr="00F6405C">
        <w:rPr>
          <w:rFonts w:ascii="Arial" w:hAnsi="Arial" w:cs="Arial"/>
        </w:rPr>
        <w:t>Lifeworks,</w:t>
      </w:r>
      <w:r w:rsidRPr="00F6405C">
        <w:rPr>
          <w:rFonts w:ascii="Arial" w:hAnsi="Arial" w:cs="Arial"/>
        </w:rPr>
        <w:t xml:space="preserve"> setting overall policy, defining goals, setting targets, and evaluating performance against agreed</w:t>
      </w:r>
      <w:r w:rsidRPr="00F6405C">
        <w:rPr>
          <w:rFonts w:ascii="Arial" w:hAnsi="Arial" w:cs="Arial"/>
          <w:spacing w:val="-1"/>
        </w:rPr>
        <w:t xml:space="preserve"> </w:t>
      </w:r>
      <w:r w:rsidRPr="00F6405C">
        <w:rPr>
          <w:rFonts w:ascii="Arial" w:hAnsi="Arial" w:cs="Arial"/>
        </w:rPr>
        <w:t>targets</w:t>
      </w:r>
      <w:r w:rsidR="00706258" w:rsidRPr="00F6405C">
        <w:rPr>
          <w:rFonts w:ascii="Arial" w:hAnsi="Arial" w:cs="Arial"/>
        </w:rPr>
        <w:t>.</w:t>
      </w:r>
    </w:p>
    <w:p w14:paraId="39DFC9F4" w14:textId="77777777" w:rsidR="00675C1C" w:rsidRPr="00F6405C" w:rsidRDefault="00337DD0" w:rsidP="00420DE0">
      <w:pPr>
        <w:pStyle w:val="ListParagraph"/>
        <w:numPr>
          <w:ilvl w:val="1"/>
          <w:numId w:val="1"/>
        </w:numPr>
        <w:tabs>
          <w:tab w:val="left" w:pos="833"/>
          <w:tab w:val="left" w:pos="834"/>
        </w:tabs>
        <w:ind w:right="-291"/>
        <w:rPr>
          <w:rFonts w:ascii="Arial" w:hAnsi="Arial" w:cs="Arial"/>
        </w:rPr>
      </w:pPr>
      <w:r w:rsidRPr="00F6405C">
        <w:rPr>
          <w:rFonts w:ascii="Arial" w:hAnsi="Arial" w:cs="Arial"/>
        </w:rPr>
        <w:t>safeguard the good name and values of</w:t>
      </w:r>
      <w:r w:rsidRPr="00F6405C">
        <w:rPr>
          <w:rFonts w:ascii="Arial" w:hAnsi="Arial" w:cs="Arial"/>
          <w:spacing w:val="-1"/>
        </w:rPr>
        <w:t xml:space="preserve"> </w:t>
      </w:r>
      <w:r w:rsidR="00706258" w:rsidRPr="00F6405C">
        <w:rPr>
          <w:rFonts w:ascii="Arial" w:hAnsi="Arial" w:cs="Arial"/>
        </w:rPr>
        <w:t>Lifeworks.</w:t>
      </w:r>
    </w:p>
    <w:p w14:paraId="5953601E" w14:textId="77777777" w:rsidR="00675C1C" w:rsidRPr="00F6405C" w:rsidRDefault="00337DD0" w:rsidP="00420DE0">
      <w:pPr>
        <w:pStyle w:val="ListParagraph"/>
        <w:numPr>
          <w:ilvl w:val="1"/>
          <w:numId w:val="1"/>
        </w:numPr>
        <w:tabs>
          <w:tab w:val="left" w:pos="833"/>
          <w:tab w:val="left" w:pos="834"/>
        </w:tabs>
        <w:ind w:right="-291"/>
        <w:rPr>
          <w:rFonts w:ascii="Arial" w:hAnsi="Arial" w:cs="Arial"/>
        </w:rPr>
      </w:pPr>
      <w:r w:rsidRPr="00F6405C">
        <w:rPr>
          <w:rFonts w:ascii="Arial" w:hAnsi="Arial" w:cs="Arial"/>
        </w:rPr>
        <w:t>ensure the financial stability of</w:t>
      </w:r>
      <w:r w:rsidRPr="00F6405C">
        <w:rPr>
          <w:rFonts w:ascii="Arial" w:hAnsi="Arial" w:cs="Arial"/>
          <w:spacing w:val="-2"/>
        </w:rPr>
        <w:t xml:space="preserve"> </w:t>
      </w:r>
      <w:r w:rsidR="00706258" w:rsidRPr="00F6405C">
        <w:rPr>
          <w:rFonts w:ascii="Arial" w:hAnsi="Arial" w:cs="Arial"/>
        </w:rPr>
        <w:t>Lifeworks</w:t>
      </w:r>
      <w:r w:rsidRPr="00F6405C">
        <w:rPr>
          <w:rFonts w:ascii="Arial" w:hAnsi="Arial" w:cs="Arial"/>
        </w:rPr>
        <w:t>.</w:t>
      </w:r>
    </w:p>
    <w:p w14:paraId="6E9B4DDD" w14:textId="77777777" w:rsidR="00675C1C" w:rsidRPr="00F6405C" w:rsidRDefault="00337DD0" w:rsidP="00420DE0">
      <w:pPr>
        <w:pStyle w:val="BodyText"/>
        <w:spacing w:before="262"/>
        <w:ind w:left="112" w:right="-28" w:firstLine="0"/>
        <w:rPr>
          <w:rFonts w:ascii="Arial" w:hAnsi="Arial" w:cs="Arial"/>
          <w:sz w:val="22"/>
          <w:szCs w:val="22"/>
        </w:rPr>
      </w:pPr>
      <w:r w:rsidRPr="00F6405C">
        <w:rPr>
          <w:rFonts w:ascii="Arial" w:hAnsi="Arial" w:cs="Arial"/>
          <w:sz w:val="22"/>
          <w:szCs w:val="22"/>
        </w:rPr>
        <w:lastRenderedPageBreak/>
        <w:t xml:space="preserve">In addition to the above statutory duties, each trustee should use any specific skills, knowledge or experience they </w:t>
      </w:r>
      <w:proofErr w:type="gramStart"/>
      <w:r w:rsidRPr="00F6405C">
        <w:rPr>
          <w:rFonts w:ascii="Arial" w:hAnsi="Arial" w:cs="Arial"/>
          <w:sz w:val="22"/>
          <w:szCs w:val="22"/>
        </w:rPr>
        <w:t>have to</w:t>
      </w:r>
      <w:proofErr w:type="gramEnd"/>
      <w:r w:rsidRPr="00F6405C">
        <w:rPr>
          <w:rFonts w:ascii="Arial" w:hAnsi="Arial" w:cs="Arial"/>
          <w:sz w:val="22"/>
          <w:szCs w:val="22"/>
        </w:rPr>
        <w:t xml:space="preserve"> help the board of trustees reach sound decisions. This may involve leading discussions, identifying key issues, providing advice and guidance on new initiatives, and evaluating or offering advice on other areas in which the trustee has </w:t>
      </w:r>
      <w:proofErr w:type="gramStart"/>
      <w:r w:rsidRPr="00F6405C">
        <w:rPr>
          <w:rFonts w:ascii="Arial" w:hAnsi="Arial" w:cs="Arial"/>
          <w:sz w:val="22"/>
          <w:szCs w:val="22"/>
        </w:rPr>
        <w:t>particular expertise</w:t>
      </w:r>
      <w:proofErr w:type="gramEnd"/>
      <w:r w:rsidRPr="00F6405C">
        <w:rPr>
          <w:rFonts w:ascii="Arial" w:hAnsi="Arial" w:cs="Arial"/>
          <w:sz w:val="22"/>
          <w:szCs w:val="22"/>
        </w:rPr>
        <w:t>.</w:t>
      </w:r>
    </w:p>
    <w:p w14:paraId="570717DC" w14:textId="77777777" w:rsidR="00675C1C" w:rsidRPr="00F6405C" w:rsidRDefault="00337DD0" w:rsidP="00420DE0">
      <w:pPr>
        <w:pStyle w:val="Heading1"/>
        <w:tabs>
          <w:tab w:val="left" w:pos="591"/>
          <w:tab w:val="left" w:pos="9383"/>
        </w:tabs>
        <w:spacing w:before="212" w:after="240"/>
        <w:ind w:right="-149"/>
        <w:rPr>
          <w:rFonts w:ascii="Arial" w:hAnsi="Arial" w:cs="Arial"/>
          <w:color w:val="000000" w:themeColor="text1"/>
          <w:sz w:val="22"/>
          <w:szCs w:val="22"/>
          <w:u w:val="none"/>
        </w:rPr>
      </w:pPr>
      <w:r w:rsidRPr="00F6405C">
        <w:rPr>
          <w:rFonts w:ascii="Arial" w:hAnsi="Arial" w:cs="Arial"/>
          <w:color w:val="000000" w:themeColor="text1"/>
          <w:sz w:val="22"/>
          <w:szCs w:val="22"/>
          <w:u w:val="none"/>
        </w:rPr>
        <w:t>Minimum time</w:t>
      </w:r>
      <w:r w:rsidRPr="00F6405C">
        <w:rPr>
          <w:rFonts w:ascii="Arial" w:hAnsi="Arial" w:cs="Arial"/>
          <w:color w:val="000000" w:themeColor="text1"/>
          <w:spacing w:val="-9"/>
          <w:sz w:val="22"/>
          <w:szCs w:val="22"/>
          <w:u w:val="none"/>
        </w:rPr>
        <w:t xml:space="preserve"> </w:t>
      </w:r>
      <w:r w:rsidRPr="00F6405C">
        <w:rPr>
          <w:rFonts w:ascii="Arial" w:hAnsi="Arial" w:cs="Arial"/>
          <w:color w:val="000000" w:themeColor="text1"/>
          <w:sz w:val="22"/>
          <w:szCs w:val="22"/>
          <w:u w:val="none"/>
        </w:rPr>
        <w:t>commitment</w:t>
      </w:r>
      <w:r w:rsidRPr="00F6405C">
        <w:rPr>
          <w:rFonts w:ascii="Arial" w:hAnsi="Arial" w:cs="Arial"/>
          <w:color w:val="000000" w:themeColor="text1"/>
          <w:sz w:val="22"/>
          <w:szCs w:val="22"/>
          <w:u w:val="none"/>
        </w:rPr>
        <w:tab/>
      </w:r>
    </w:p>
    <w:p w14:paraId="462B476F" w14:textId="77777777" w:rsidR="00675C1C" w:rsidRPr="00F6405C" w:rsidRDefault="00337DD0" w:rsidP="00420DE0">
      <w:pPr>
        <w:pStyle w:val="BodyText"/>
        <w:spacing w:line="276" w:lineRule="auto"/>
        <w:ind w:left="112" w:right="-28" w:firstLine="0"/>
        <w:rPr>
          <w:rFonts w:ascii="Arial" w:hAnsi="Arial" w:cs="Arial"/>
          <w:sz w:val="22"/>
          <w:szCs w:val="22"/>
        </w:rPr>
      </w:pPr>
      <w:r w:rsidRPr="00F6405C">
        <w:rPr>
          <w:rFonts w:ascii="Arial" w:hAnsi="Arial" w:cs="Arial"/>
          <w:sz w:val="22"/>
          <w:szCs w:val="22"/>
        </w:rPr>
        <w:t xml:space="preserve">Trustees are expected to attend an induction session at </w:t>
      </w:r>
      <w:r w:rsidR="00E10022" w:rsidRPr="00F6405C">
        <w:rPr>
          <w:rFonts w:ascii="Arial" w:hAnsi="Arial" w:cs="Arial"/>
          <w:sz w:val="22"/>
          <w:szCs w:val="22"/>
        </w:rPr>
        <w:t>Lifeworks</w:t>
      </w:r>
      <w:r w:rsidRPr="00F6405C">
        <w:rPr>
          <w:rFonts w:ascii="Arial" w:hAnsi="Arial" w:cs="Arial"/>
          <w:sz w:val="22"/>
          <w:szCs w:val="22"/>
        </w:rPr>
        <w:t xml:space="preserve"> prior to their first board meeting. Trustees are expected to attend all board meetings. Board meetings are held </w:t>
      </w:r>
      <w:r w:rsidR="00855240" w:rsidRPr="00F6405C">
        <w:rPr>
          <w:rFonts w:ascii="Arial" w:hAnsi="Arial" w:cs="Arial"/>
          <w:sz w:val="22"/>
          <w:szCs w:val="22"/>
        </w:rPr>
        <w:t>five</w:t>
      </w:r>
      <w:r w:rsidRPr="00F6405C">
        <w:rPr>
          <w:rFonts w:ascii="Arial" w:hAnsi="Arial" w:cs="Arial"/>
          <w:sz w:val="22"/>
          <w:szCs w:val="22"/>
        </w:rPr>
        <w:t xml:space="preserve"> times a year during normal office hours. One meeting each year is allotted to strategic planning and</w:t>
      </w:r>
      <w:r w:rsidR="00E10022" w:rsidRPr="00F6405C">
        <w:rPr>
          <w:rFonts w:ascii="Arial" w:hAnsi="Arial" w:cs="Arial"/>
          <w:sz w:val="22"/>
          <w:szCs w:val="22"/>
        </w:rPr>
        <w:t xml:space="preserve"> is usually planned for a whole day.  </w:t>
      </w:r>
      <w:r w:rsidRPr="00F6405C">
        <w:rPr>
          <w:rFonts w:ascii="Arial" w:hAnsi="Arial" w:cs="Arial"/>
          <w:sz w:val="22"/>
          <w:szCs w:val="22"/>
        </w:rPr>
        <w:t>The other</w:t>
      </w:r>
      <w:r w:rsidR="00E10022" w:rsidRPr="00F6405C">
        <w:rPr>
          <w:rFonts w:ascii="Arial" w:hAnsi="Arial" w:cs="Arial"/>
          <w:sz w:val="22"/>
          <w:szCs w:val="22"/>
        </w:rPr>
        <w:t xml:space="preserve"> four </w:t>
      </w:r>
      <w:r w:rsidRPr="00F6405C">
        <w:rPr>
          <w:rFonts w:ascii="Arial" w:hAnsi="Arial" w:cs="Arial"/>
          <w:sz w:val="22"/>
          <w:szCs w:val="22"/>
        </w:rPr>
        <w:t>meetings last approximately three a</w:t>
      </w:r>
      <w:r w:rsidR="00E10022" w:rsidRPr="00F6405C">
        <w:rPr>
          <w:rFonts w:ascii="Arial" w:hAnsi="Arial" w:cs="Arial"/>
          <w:sz w:val="22"/>
          <w:szCs w:val="22"/>
        </w:rPr>
        <w:t>nd half hours and are usual</w:t>
      </w:r>
      <w:r w:rsidR="001B42F8" w:rsidRPr="00F6405C">
        <w:rPr>
          <w:rFonts w:ascii="Arial" w:hAnsi="Arial" w:cs="Arial"/>
          <w:sz w:val="22"/>
          <w:szCs w:val="22"/>
        </w:rPr>
        <w:t xml:space="preserve">ly held at our Head Office, Lescaze, Shinners Bridge, Dartington </w:t>
      </w:r>
    </w:p>
    <w:p w14:paraId="0560587A" w14:textId="77777777" w:rsidR="00675C1C" w:rsidRPr="00F6405C" w:rsidRDefault="00337DD0" w:rsidP="00420DE0">
      <w:pPr>
        <w:pStyle w:val="ListParagraph"/>
        <w:numPr>
          <w:ilvl w:val="1"/>
          <w:numId w:val="1"/>
        </w:numPr>
        <w:tabs>
          <w:tab w:val="left" w:pos="833"/>
          <w:tab w:val="left" w:pos="834"/>
        </w:tabs>
        <w:spacing w:line="240" w:lineRule="auto"/>
        <w:ind w:right="-149"/>
        <w:rPr>
          <w:rFonts w:ascii="Arial" w:hAnsi="Arial" w:cs="Arial"/>
        </w:rPr>
      </w:pPr>
      <w:r w:rsidRPr="00F6405C">
        <w:rPr>
          <w:rFonts w:ascii="Arial" w:hAnsi="Arial" w:cs="Arial"/>
        </w:rPr>
        <w:t>Papers are distributed one week in advance of</w:t>
      </w:r>
      <w:r w:rsidRPr="00F6405C">
        <w:rPr>
          <w:rFonts w:ascii="Arial" w:hAnsi="Arial" w:cs="Arial"/>
          <w:spacing w:val="-4"/>
        </w:rPr>
        <w:t xml:space="preserve"> </w:t>
      </w:r>
      <w:r w:rsidRPr="00F6405C">
        <w:rPr>
          <w:rFonts w:ascii="Arial" w:hAnsi="Arial" w:cs="Arial"/>
        </w:rPr>
        <w:t>meetings.</w:t>
      </w:r>
    </w:p>
    <w:p w14:paraId="5C2EEA0E" w14:textId="77777777" w:rsidR="00675C1C" w:rsidRPr="00F6405C" w:rsidRDefault="00337DD0" w:rsidP="00420DE0">
      <w:pPr>
        <w:pStyle w:val="ListParagraph"/>
        <w:numPr>
          <w:ilvl w:val="1"/>
          <w:numId w:val="1"/>
        </w:numPr>
        <w:tabs>
          <w:tab w:val="left" w:pos="833"/>
          <w:tab w:val="left" w:pos="834"/>
        </w:tabs>
        <w:spacing w:line="240" w:lineRule="auto"/>
        <w:ind w:right="-149"/>
        <w:rPr>
          <w:rFonts w:ascii="Arial" w:hAnsi="Arial" w:cs="Arial"/>
        </w:rPr>
      </w:pPr>
      <w:r w:rsidRPr="00F6405C">
        <w:rPr>
          <w:rFonts w:ascii="Arial" w:hAnsi="Arial" w:cs="Arial"/>
        </w:rPr>
        <w:t xml:space="preserve">Trustees may be asked to join </w:t>
      </w:r>
      <w:r w:rsidR="00E10022" w:rsidRPr="00F6405C">
        <w:rPr>
          <w:rFonts w:ascii="Arial" w:hAnsi="Arial" w:cs="Arial"/>
        </w:rPr>
        <w:t>additional sub-</w:t>
      </w:r>
      <w:r w:rsidRPr="00F6405C">
        <w:rPr>
          <w:rFonts w:ascii="Arial" w:hAnsi="Arial" w:cs="Arial"/>
        </w:rPr>
        <w:t>committees</w:t>
      </w:r>
      <w:r w:rsidR="003A2D56" w:rsidRPr="00F6405C">
        <w:rPr>
          <w:rFonts w:ascii="Arial" w:hAnsi="Arial" w:cs="Arial"/>
        </w:rPr>
        <w:t>.</w:t>
      </w:r>
    </w:p>
    <w:p w14:paraId="0ED5FB99" w14:textId="77777777" w:rsidR="00675C1C" w:rsidRPr="00F6405C" w:rsidRDefault="00337DD0" w:rsidP="00420DE0">
      <w:pPr>
        <w:pStyle w:val="ListParagraph"/>
        <w:numPr>
          <w:ilvl w:val="1"/>
          <w:numId w:val="1"/>
        </w:numPr>
        <w:tabs>
          <w:tab w:val="left" w:pos="833"/>
          <w:tab w:val="left" w:pos="834"/>
        </w:tabs>
        <w:spacing w:line="240" w:lineRule="auto"/>
        <w:ind w:right="-149"/>
        <w:rPr>
          <w:rFonts w:ascii="Arial" w:hAnsi="Arial" w:cs="Arial"/>
        </w:rPr>
      </w:pPr>
      <w:r w:rsidRPr="00F6405C">
        <w:rPr>
          <w:rFonts w:ascii="Arial" w:hAnsi="Arial" w:cs="Arial"/>
        </w:rPr>
        <w:t xml:space="preserve">Trustees are </w:t>
      </w:r>
      <w:r w:rsidR="00E10022" w:rsidRPr="00F6405C">
        <w:rPr>
          <w:rFonts w:ascii="Arial" w:hAnsi="Arial" w:cs="Arial"/>
        </w:rPr>
        <w:t>required to attend the</w:t>
      </w:r>
      <w:r w:rsidRPr="00F6405C">
        <w:rPr>
          <w:rFonts w:ascii="Arial" w:hAnsi="Arial" w:cs="Arial"/>
        </w:rPr>
        <w:t xml:space="preserve"> annu</w:t>
      </w:r>
      <w:r w:rsidR="00E10022" w:rsidRPr="00F6405C">
        <w:rPr>
          <w:rFonts w:ascii="Arial" w:hAnsi="Arial" w:cs="Arial"/>
        </w:rPr>
        <w:t>al general meeting (AGM) of Lifeworks</w:t>
      </w:r>
      <w:r w:rsidRPr="00F6405C">
        <w:rPr>
          <w:rFonts w:ascii="Arial" w:hAnsi="Arial" w:cs="Arial"/>
        </w:rPr>
        <w:t xml:space="preserve">, which takes place during the </w:t>
      </w:r>
      <w:r w:rsidR="003A2D56" w:rsidRPr="00F6405C">
        <w:rPr>
          <w:rFonts w:ascii="Arial" w:hAnsi="Arial" w:cs="Arial"/>
        </w:rPr>
        <w:t>day.</w:t>
      </w:r>
    </w:p>
    <w:p w14:paraId="4221CE42" w14:textId="77777777" w:rsidR="00675C1C" w:rsidRPr="00F6405C" w:rsidRDefault="00337DD0" w:rsidP="00420DE0">
      <w:pPr>
        <w:pStyle w:val="ListParagraph"/>
        <w:numPr>
          <w:ilvl w:val="1"/>
          <w:numId w:val="1"/>
        </w:numPr>
        <w:tabs>
          <w:tab w:val="left" w:pos="833"/>
          <w:tab w:val="left" w:pos="834"/>
        </w:tabs>
        <w:spacing w:line="240" w:lineRule="auto"/>
        <w:ind w:right="-149"/>
        <w:rPr>
          <w:rFonts w:ascii="Arial" w:hAnsi="Arial" w:cs="Arial"/>
        </w:rPr>
      </w:pPr>
      <w:r w:rsidRPr="00F6405C">
        <w:rPr>
          <w:rFonts w:ascii="Arial" w:hAnsi="Arial" w:cs="Arial"/>
        </w:rPr>
        <w:t>Trustees can claim out of pocket expenses incurred in travelling to</w:t>
      </w:r>
      <w:r w:rsidRPr="00F6405C">
        <w:rPr>
          <w:rFonts w:ascii="Arial" w:hAnsi="Arial" w:cs="Arial"/>
          <w:spacing w:val="-9"/>
        </w:rPr>
        <w:t xml:space="preserve"> </w:t>
      </w:r>
      <w:r w:rsidRPr="00F6405C">
        <w:rPr>
          <w:rFonts w:ascii="Arial" w:hAnsi="Arial" w:cs="Arial"/>
        </w:rPr>
        <w:t>meetings.</w:t>
      </w:r>
    </w:p>
    <w:p w14:paraId="25F2A43A" w14:textId="77777777" w:rsidR="00675C1C" w:rsidRPr="00F6405C" w:rsidRDefault="00675C1C" w:rsidP="00420DE0">
      <w:pPr>
        <w:ind w:right="-149"/>
        <w:rPr>
          <w:rFonts w:ascii="Arial" w:hAnsi="Arial" w:cs="Arial"/>
        </w:rPr>
      </w:pPr>
    </w:p>
    <w:p w14:paraId="68930E46" w14:textId="77777777" w:rsidR="00675C1C" w:rsidRPr="00F6405C" w:rsidRDefault="00337DD0" w:rsidP="00420DE0">
      <w:pPr>
        <w:pStyle w:val="Heading1"/>
        <w:tabs>
          <w:tab w:val="left" w:pos="809"/>
          <w:tab w:val="left" w:pos="810"/>
          <w:tab w:val="left" w:pos="9383"/>
        </w:tabs>
        <w:spacing w:after="240"/>
        <w:ind w:right="-149"/>
        <w:rPr>
          <w:rFonts w:ascii="Arial" w:hAnsi="Arial" w:cs="Arial"/>
          <w:color w:val="000000" w:themeColor="text1"/>
          <w:sz w:val="22"/>
          <w:szCs w:val="22"/>
          <w:u w:val="none"/>
        </w:rPr>
      </w:pPr>
      <w:r w:rsidRPr="00F6405C">
        <w:rPr>
          <w:rFonts w:ascii="Arial" w:hAnsi="Arial" w:cs="Arial"/>
          <w:color w:val="000000" w:themeColor="text1"/>
          <w:sz w:val="22"/>
          <w:szCs w:val="22"/>
          <w:u w:val="none"/>
        </w:rPr>
        <w:t>Person</w:t>
      </w:r>
      <w:r w:rsidRPr="00F6405C">
        <w:rPr>
          <w:rFonts w:ascii="Arial" w:hAnsi="Arial" w:cs="Arial"/>
          <w:color w:val="000000" w:themeColor="text1"/>
          <w:spacing w:val="-13"/>
          <w:sz w:val="22"/>
          <w:szCs w:val="22"/>
          <w:u w:val="none"/>
        </w:rPr>
        <w:t xml:space="preserve"> </w:t>
      </w:r>
      <w:r w:rsidRPr="00F6405C">
        <w:rPr>
          <w:rFonts w:ascii="Arial" w:hAnsi="Arial" w:cs="Arial"/>
          <w:color w:val="000000" w:themeColor="text1"/>
          <w:sz w:val="22"/>
          <w:szCs w:val="22"/>
          <w:u w:val="none"/>
        </w:rPr>
        <w:t>specification</w:t>
      </w:r>
      <w:r w:rsidRPr="00F6405C">
        <w:rPr>
          <w:rFonts w:ascii="Arial" w:hAnsi="Arial" w:cs="Arial"/>
          <w:color w:val="000000" w:themeColor="text1"/>
          <w:sz w:val="22"/>
          <w:szCs w:val="22"/>
          <w:u w:val="none"/>
        </w:rPr>
        <w:tab/>
      </w:r>
    </w:p>
    <w:p w14:paraId="6C977F06" w14:textId="77777777" w:rsidR="00675C1C" w:rsidRPr="00F6405C" w:rsidRDefault="00337DD0" w:rsidP="00420DE0">
      <w:pPr>
        <w:pStyle w:val="BodyText"/>
        <w:spacing w:before="51"/>
        <w:ind w:left="112" w:right="-149" w:firstLine="0"/>
        <w:rPr>
          <w:rFonts w:ascii="Arial" w:hAnsi="Arial" w:cs="Arial"/>
          <w:sz w:val="22"/>
          <w:szCs w:val="22"/>
        </w:rPr>
      </w:pPr>
      <w:r w:rsidRPr="00F6405C">
        <w:rPr>
          <w:rFonts w:ascii="Arial" w:hAnsi="Arial" w:cs="Arial"/>
          <w:sz w:val="22"/>
          <w:szCs w:val="22"/>
        </w:rPr>
        <w:t>Each trustee must have:</w:t>
      </w:r>
    </w:p>
    <w:p w14:paraId="5B105136" w14:textId="77777777" w:rsidR="00675C1C" w:rsidRPr="00F6405C" w:rsidRDefault="00337DD0" w:rsidP="00420DE0">
      <w:pPr>
        <w:pStyle w:val="ListParagraph"/>
        <w:numPr>
          <w:ilvl w:val="1"/>
          <w:numId w:val="1"/>
        </w:numPr>
        <w:tabs>
          <w:tab w:val="left" w:pos="833"/>
          <w:tab w:val="left" w:pos="834"/>
        </w:tabs>
        <w:spacing w:before="1"/>
        <w:ind w:right="-149"/>
        <w:rPr>
          <w:rFonts w:ascii="Arial" w:hAnsi="Arial" w:cs="Arial"/>
        </w:rPr>
      </w:pPr>
      <w:r w:rsidRPr="00F6405C">
        <w:rPr>
          <w:rFonts w:ascii="Arial" w:hAnsi="Arial" w:cs="Arial"/>
        </w:rPr>
        <w:t>a commitment to the mission of</w:t>
      </w:r>
      <w:r w:rsidRPr="00F6405C">
        <w:rPr>
          <w:rFonts w:ascii="Arial" w:hAnsi="Arial" w:cs="Arial"/>
          <w:spacing w:val="1"/>
        </w:rPr>
        <w:t xml:space="preserve"> </w:t>
      </w:r>
      <w:r w:rsidR="00E10022" w:rsidRPr="00F6405C">
        <w:rPr>
          <w:rFonts w:ascii="Arial" w:hAnsi="Arial" w:cs="Arial"/>
        </w:rPr>
        <w:t>Lifeworks</w:t>
      </w:r>
    </w:p>
    <w:p w14:paraId="1C0865E0" w14:textId="77777777" w:rsidR="00675C1C" w:rsidRPr="00F6405C" w:rsidRDefault="00337DD0" w:rsidP="00420DE0">
      <w:pPr>
        <w:pStyle w:val="ListParagraph"/>
        <w:numPr>
          <w:ilvl w:val="1"/>
          <w:numId w:val="1"/>
        </w:numPr>
        <w:tabs>
          <w:tab w:val="left" w:pos="833"/>
          <w:tab w:val="left" w:pos="834"/>
        </w:tabs>
        <w:ind w:right="-149"/>
        <w:rPr>
          <w:rFonts w:ascii="Arial" w:hAnsi="Arial" w:cs="Arial"/>
        </w:rPr>
      </w:pPr>
      <w:r w:rsidRPr="00F6405C">
        <w:rPr>
          <w:rFonts w:ascii="Arial" w:hAnsi="Arial" w:cs="Arial"/>
        </w:rPr>
        <w:t>a willingness to meet the minimum time</w:t>
      </w:r>
      <w:r w:rsidRPr="00F6405C">
        <w:rPr>
          <w:rFonts w:ascii="Arial" w:hAnsi="Arial" w:cs="Arial"/>
          <w:spacing w:val="-3"/>
        </w:rPr>
        <w:t xml:space="preserve"> </w:t>
      </w:r>
      <w:r w:rsidRPr="00F6405C">
        <w:rPr>
          <w:rFonts w:ascii="Arial" w:hAnsi="Arial" w:cs="Arial"/>
        </w:rPr>
        <w:t>requirement</w:t>
      </w:r>
    </w:p>
    <w:p w14:paraId="09391360" w14:textId="77777777" w:rsidR="00675C1C" w:rsidRPr="00F6405C" w:rsidRDefault="00337DD0" w:rsidP="00420DE0">
      <w:pPr>
        <w:pStyle w:val="ListParagraph"/>
        <w:numPr>
          <w:ilvl w:val="1"/>
          <w:numId w:val="1"/>
        </w:numPr>
        <w:tabs>
          <w:tab w:val="left" w:pos="833"/>
          <w:tab w:val="left" w:pos="834"/>
        </w:tabs>
        <w:spacing w:before="1"/>
        <w:ind w:right="-149"/>
        <w:rPr>
          <w:rFonts w:ascii="Arial" w:hAnsi="Arial" w:cs="Arial"/>
        </w:rPr>
      </w:pPr>
      <w:r w:rsidRPr="00F6405C">
        <w:rPr>
          <w:rFonts w:ascii="Arial" w:hAnsi="Arial" w:cs="Arial"/>
        </w:rPr>
        <w:t>integrity</w:t>
      </w:r>
    </w:p>
    <w:p w14:paraId="6DA90AE9" w14:textId="77777777" w:rsidR="00675C1C" w:rsidRPr="00F6405C" w:rsidRDefault="00337DD0" w:rsidP="00420DE0">
      <w:pPr>
        <w:pStyle w:val="ListParagraph"/>
        <w:numPr>
          <w:ilvl w:val="1"/>
          <w:numId w:val="1"/>
        </w:numPr>
        <w:tabs>
          <w:tab w:val="left" w:pos="833"/>
          <w:tab w:val="left" w:pos="834"/>
        </w:tabs>
        <w:ind w:right="-149"/>
        <w:rPr>
          <w:rFonts w:ascii="Arial" w:hAnsi="Arial" w:cs="Arial"/>
        </w:rPr>
      </w:pPr>
      <w:r w:rsidRPr="00F6405C">
        <w:rPr>
          <w:rFonts w:ascii="Arial" w:hAnsi="Arial" w:cs="Arial"/>
        </w:rPr>
        <w:t>strategic vision</w:t>
      </w:r>
    </w:p>
    <w:p w14:paraId="09147FF6" w14:textId="77777777" w:rsidR="00675C1C" w:rsidRPr="00F6405C" w:rsidRDefault="00337DD0" w:rsidP="00420DE0">
      <w:pPr>
        <w:pStyle w:val="ListParagraph"/>
        <w:numPr>
          <w:ilvl w:val="1"/>
          <w:numId w:val="1"/>
        </w:numPr>
        <w:tabs>
          <w:tab w:val="left" w:pos="833"/>
          <w:tab w:val="left" w:pos="834"/>
        </w:tabs>
        <w:ind w:right="-149"/>
        <w:rPr>
          <w:rFonts w:ascii="Arial" w:hAnsi="Arial" w:cs="Arial"/>
        </w:rPr>
      </w:pPr>
      <w:r w:rsidRPr="00F6405C">
        <w:rPr>
          <w:rFonts w:ascii="Arial" w:hAnsi="Arial" w:cs="Arial"/>
        </w:rPr>
        <w:t>good, independent</w:t>
      </w:r>
      <w:r w:rsidRPr="00F6405C">
        <w:rPr>
          <w:rFonts w:ascii="Arial" w:hAnsi="Arial" w:cs="Arial"/>
          <w:spacing w:val="-1"/>
        </w:rPr>
        <w:t xml:space="preserve"> </w:t>
      </w:r>
      <w:r w:rsidRPr="00F6405C">
        <w:rPr>
          <w:rFonts w:ascii="Arial" w:hAnsi="Arial" w:cs="Arial"/>
        </w:rPr>
        <w:t>judgement</w:t>
      </w:r>
    </w:p>
    <w:p w14:paraId="727DC8D2" w14:textId="77777777" w:rsidR="00675C1C" w:rsidRPr="00F6405C" w:rsidRDefault="00337DD0" w:rsidP="00420DE0">
      <w:pPr>
        <w:pStyle w:val="ListParagraph"/>
        <w:numPr>
          <w:ilvl w:val="1"/>
          <w:numId w:val="1"/>
        </w:numPr>
        <w:tabs>
          <w:tab w:val="left" w:pos="833"/>
          <w:tab w:val="left" w:pos="834"/>
        </w:tabs>
        <w:spacing w:before="1"/>
        <w:ind w:right="-149"/>
        <w:rPr>
          <w:rFonts w:ascii="Arial" w:hAnsi="Arial" w:cs="Arial"/>
        </w:rPr>
      </w:pPr>
      <w:r w:rsidRPr="00F6405C">
        <w:rPr>
          <w:rFonts w:ascii="Arial" w:hAnsi="Arial" w:cs="Arial"/>
        </w:rPr>
        <w:t>an ability to think</w:t>
      </w:r>
      <w:r w:rsidRPr="00F6405C">
        <w:rPr>
          <w:rFonts w:ascii="Arial" w:hAnsi="Arial" w:cs="Arial"/>
          <w:spacing w:val="-4"/>
        </w:rPr>
        <w:t xml:space="preserve"> </w:t>
      </w:r>
      <w:r w:rsidRPr="00F6405C">
        <w:rPr>
          <w:rFonts w:ascii="Arial" w:hAnsi="Arial" w:cs="Arial"/>
        </w:rPr>
        <w:t>creatively</w:t>
      </w:r>
    </w:p>
    <w:p w14:paraId="5E8E12EE" w14:textId="77777777" w:rsidR="00675C1C" w:rsidRPr="00F6405C" w:rsidRDefault="00337DD0" w:rsidP="00420DE0">
      <w:pPr>
        <w:pStyle w:val="ListParagraph"/>
        <w:numPr>
          <w:ilvl w:val="1"/>
          <w:numId w:val="1"/>
        </w:numPr>
        <w:tabs>
          <w:tab w:val="left" w:pos="833"/>
          <w:tab w:val="left" w:pos="834"/>
        </w:tabs>
        <w:ind w:right="-149"/>
        <w:rPr>
          <w:rFonts w:ascii="Arial" w:hAnsi="Arial" w:cs="Arial"/>
        </w:rPr>
      </w:pPr>
      <w:r w:rsidRPr="00F6405C">
        <w:rPr>
          <w:rFonts w:ascii="Arial" w:hAnsi="Arial" w:cs="Arial"/>
        </w:rPr>
        <w:t>a willingness to speak their</w:t>
      </w:r>
      <w:r w:rsidRPr="00F6405C">
        <w:rPr>
          <w:rFonts w:ascii="Arial" w:hAnsi="Arial" w:cs="Arial"/>
          <w:spacing w:val="-3"/>
        </w:rPr>
        <w:t xml:space="preserve"> </w:t>
      </w:r>
      <w:r w:rsidRPr="00F6405C">
        <w:rPr>
          <w:rFonts w:ascii="Arial" w:hAnsi="Arial" w:cs="Arial"/>
        </w:rPr>
        <w:t>mind</w:t>
      </w:r>
    </w:p>
    <w:p w14:paraId="0B790B02" w14:textId="77777777" w:rsidR="00675C1C" w:rsidRPr="00F6405C" w:rsidRDefault="00337DD0" w:rsidP="00420DE0">
      <w:pPr>
        <w:pStyle w:val="ListParagraph"/>
        <w:numPr>
          <w:ilvl w:val="1"/>
          <w:numId w:val="1"/>
        </w:numPr>
        <w:tabs>
          <w:tab w:val="left" w:pos="833"/>
          <w:tab w:val="left" w:pos="834"/>
        </w:tabs>
        <w:spacing w:before="2" w:line="240" w:lineRule="auto"/>
        <w:ind w:right="-149"/>
        <w:rPr>
          <w:rFonts w:ascii="Arial" w:hAnsi="Arial" w:cs="Arial"/>
        </w:rPr>
      </w:pPr>
      <w:r w:rsidRPr="00F6405C">
        <w:rPr>
          <w:rFonts w:ascii="Arial" w:hAnsi="Arial" w:cs="Arial"/>
        </w:rPr>
        <w:t>an understanding and acceptance of the legal duties, responsibilities and liabilities of trusteeship</w:t>
      </w:r>
    </w:p>
    <w:p w14:paraId="3DA7F756" w14:textId="77777777" w:rsidR="00675C1C" w:rsidRPr="00F6405C" w:rsidRDefault="00337DD0" w:rsidP="00420DE0">
      <w:pPr>
        <w:pStyle w:val="ListParagraph"/>
        <w:numPr>
          <w:ilvl w:val="1"/>
          <w:numId w:val="1"/>
        </w:numPr>
        <w:tabs>
          <w:tab w:val="left" w:pos="833"/>
          <w:tab w:val="left" w:pos="834"/>
        </w:tabs>
        <w:spacing w:line="240" w:lineRule="auto"/>
        <w:ind w:right="-149"/>
        <w:rPr>
          <w:rFonts w:ascii="Arial" w:hAnsi="Arial" w:cs="Arial"/>
        </w:rPr>
      </w:pPr>
      <w:r w:rsidRPr="00F6405C">
        <w:rPr>
          <w:rFonts w:ascii="Arial" w:hAnsi="Arial" w:cs="Arial"/>
        </w:rPr>
        <w:t>an ability to work effectively as a member of a team and to take decisions for the good of</w:t>
      </w:r>
      <w:r w:rsidRPr="00F6405C">
        <w:rPr>
          <w:rFonts w:ascii="Arial" w:hAnsi="Arial" w:cs="Arial"/>
          <w:spacing w:val="-1"/>
        </w:rPr>
        <w:t xml:space="preserve"> </w:t>
      </w:r>
      <w:r w:rsidR="00E10022" w:rsidRPr="00F6405C">
        <w:rPr>
          <w:rFonts w:ascii="Arial" w:hAnsi="Arial" w:cs="Arial"/>
        </w:rPr>
        <w:t>Lifeworks</w:t>
      </w:r>
      <w:r w:rsidRPr="00F6405C">
        <w:rPr>
          <w:rFonts w:ascii="Arial" w:hAnsi="Arial" w:cs="Arial"/>
        </w:rPr>
        <w:t>.</w:t>
      </w:r>
    </w:p>
    <w:p w14:paraId="6FC86D24" w14:textId="77777777" w:rsidR="00675C1C" w:rsidRPr="00F6405C" w:rsidRDefault="00675C1C" w:rsidP="00420DE0">
      <w:pPr>
        <w:pStyle w:val="BodyText"/>
        <w:spacing w:before="4"/>
        <w:ind w:left="0" w:right="-149" w:firstLine="0"/>
        <w:rPr>
          <w:rFonts w:ascii="Arial" w:hAnsi="Arial" w:cs="Arial"/>
          <w:sz w:val="22"/>
          <w:szCs w:val="22"/>
        </w:rPr>
      </w:pPr>
    </w:p>
    <w:p w14:paraId="770FE22E" w14:textId="77777777" w:rsidR="00675C1C" w:rsidRPr="00F6405C" w:rsidRDefault="00337DD0" w:rsidP="00420DE0">
      <w:pPr>
        <w:pStyle w:val="BodyText"/>
        <w:ind w:left="112" w:right="-149" w:firstLine="0"/>
        <w:rPr>
          <w:rFonts w:ascii="Arial" w:hAnsi="Arial" w:cs="Arial"/>
          <w:sz w:val="22"/>
          <w:szCs w:val="22"/>
        </w:rPr>
      </w:pPr>
      <w:r w:rsidRPr="00F6405C">
        <w:rPr>
          <w:rFonts w:ascii="Arial" w:hAnsi="Arial" w:cs="Arial"/>
          <w:sz w:val="22"/>
          <w:szCs w:val="22"/>
        </w:rPr>
        <w:t>The board of trustees collectively needs skills and experience in the following areas:</w:t>
      </w:r>
    </w:p>
    <w:p w14:paraId="36B13E7B" w14:textId="77777777" w:rsidR="00675C1C" w:rsidRPr="00F6405C" w:rsidRDefault="00337DD0" w:rsidP="00420DE0">
      <w:pPr>
        <w:pStyle w:val="ListParagraph"/>
        <w:numPr>
          <w:ilvl w:val="1"/>
          <w:numId w:val="1"/>
        </w:numPr>
        <w:tabs>
          <w:tab w:val="left" w:pos="833"/>
          <w:tab w:val="left" w:pos="834"/>
        </w:tabs>
        <w:spacing w:line="240" w:lineRule="auto"/>
        <w:ind w:right="-149"/>
        <w:rPr>
          <w:rFonts w:ascii="Arial" w:hAnsi="Arial" w:cs="Arial"/>
        </w:rPr>
      </w:pPr>
      <w:r w:rsidRPr="00F6405C">
        <w:rPr>
          <w:rFonts w:ascii="Arial" w:hAnsi="Arial" w:cs="Arial"/>
        </w:rPr>
        <w:t>financial management, income generation and</w:t>
      </w:r>
      <w:r w:rsidRPr="00F6405C">
        <w:rPr>
          <w:rFonts w:ascii="Arial" w:hAnsi="Arial" w:cs="Arial"/>
          <w:spacing w:val="-3"/>
        </w:rPr>
        <w:t xml:space="preserve"> </w:t>
      </w:r>
      <w:r w:rsidRPr="00F6405C">
        <w:rPr>
          <w:rFonts w:ascii="Arial" w:hAnsi="Arial" w:cs="Arial"/>
        </w:rPr>
        <w:t>enterprise</w:t>
      </w:r>
    </w:p>
    <w:p w14:paraId="48B6D6D7" w14:textId="77777777" w:rsidR="00675C1C" w:rsidRPr="00F6405C" w:rsidRDefault="00337DD0" w:rsidP="00420DE0">
      <w:pPr>
        <w:pStyle w:val="ListParagraph"/>
        <w:numPr>
          <w:ilvl w:val="1"/>
          <w:numId w:val="1"/>
        </w:numPr>
        <w:tabs>
          <w:tab w:val="left" w:pos="833"/>
          <w:tab w:val="left" w:pos="834"/>
        </w:tabs>
        <w:spacing w:before="2"/>
        <w:ind w:right="-149"/>
        <w:rPr>
          <w:rFonts w:ascii="Arial" w:hAnsi="Arial" w:cs="Arial"/>
        </w:rPr>
      </w:pPr>
      <w:r w:rsidRPr="00F6405C">
        <w:rPr>
          <w:rFonts w:ascii="Arial" w:hAnsi="Arial" w:cs="Arial"/>
        </w:rPr>
        <w:t>public policy and public</w:t>
      </w:r>
      <w:r w:rsidRPr="00F6405C">
        <w:rPr>
          <w:rFonts w:ascii="Arial" w:hAnsi="Arial" w:cs="Arial"/>
          <w:spacing w:val="-2"/>
        </w:rPr>
        <w:t xml:space="preserve"> </w:t>
      </w:r>
      <w:r w:rsidRPr="00F6405C">
        <w:rPr>
          <w:rFonts w:ascii="Arial" w:hAnsi="Arial" w:cs="Arial"/>
        </w:rPr>
        <w:t>affairs</w:t>
      </w:r>
    </w:p>
    <w:p w14:paraId="295CCE00" w14:textId="77777777" w:rsidR="00675C1C" w:rsidRPr="00F6405C" w:rsidRDefault="00337DD0" w:rsidP="00420DE0">
      <w:pPr>
        <w:pStyle w:val="ListParagraph"/>
        <w:numPr>
          <w:ilvl w:val="1"/>
          <w:numId w:val="1"/>
        </w:numPr>
        <w:tabs>
          <w:tab w:val="left" w:pos="833"/>
          <w:tab w:val="left" w:pos="834"/>
        </w:tabs>
        <w:ind w:right="-149"/>
        <w:rPr>
          <w:rFonts w:ascii="Arial" w:hAnsi="Arial" w:cs="Arial"/>
        </w:rPr>
      </w:pPr>
      <w:r w:rsidRPr="00F6405C">
        <w:rPr>
          <w:rFonts w:ascii="Arial" w:hAnsi="Arial" w:cs="Arial"/>
        </w:rPr>
        <w:t>national and local voluntary</w:t>
      </w:r>
      <w:r w:rsidRPr="00F6405C">
        <w:rPr>
          <w:rFonts w:ascii="Arial" w:hAnsi="Arial" w:cs="Arial"/>
          <w:spacing w:val="-1"/>
        </w:rPr>
        <w:t xml:space="preserve"> </w:t>
      </w:r>
      <w:r w:rsidRPr="00F6405C">
        <w:rPr>
          <w:rFonts w:ascii="Arial" w:hAnsi="Arial" w:cs="Arial"/>
        </w:rPr>
        <w:t>sector</w:t>
      </w:r>
    </w:p>
    <w:p w14:paraId="68578BF2" w14:textId="77777777" w:rsidR="00675C1C" w:rsidRPr="00F6405C" w:rsidRDefault="00337DD0" w:rsidP="00420DE0">
      <w:pPr>
        <w:pStyle w:val="ListParagraph"/>
        <w:numPr>
          <w:ilvl w:val="1"/>
          <w:numId w:val="1"/>
        </w:numPr>
        <w:tabs>
          <w:tab w:val="left" w:pos="833"/>
          <w:tab w:val="left" w:pos="834"/>
        </w:tabs>
        <w:ind w:right="-149"/>
        <w:rPr>
          <w:rFonts w:ascii="Arial" w:hAnsi="Arial" w:cs="Arial"/>
        </w:rPr>
      </w:pPr>
      <w:r w:rsidRPr="00F6405C">
        <w:rPr>
          <w:rFonts w:ascii="Arial" w:hAnsi="Arial" w:cs="Arial"/>
        </w:rPr>
        <w:t>national and local government and statutory bodies</w:t>
      </w:r>
    </w:p>
    <w:p w14:paraId="01A0BABB" w14:textId="77777777" w:rsidR="00675C1C" w:rsidRPr="00F6405C" w:rsidRDefault="00337DD0" w:rsidP="00420DE0">
      <w:pPr>
        <w:pStyle w:val="ListParagraph"/>
        <w:numPr>
          <w:ilvl w:val="1"/>
          <w:numId w:val="1"/>
        </w:numPr>
        <w:tabs>
          <w:tab w:val="left" w:pos="833"/>
          <w:tab w:val="left" w:pos="834"/>
        </w:tabs>
        <w:spacing w:before="1"/>
        <w:ind w:right="-149"/>
        <w:rPr>
          <w:rFonts w:ascii="Arial" w:hAnsi="Arial" w:cs="Arial"/>
        </w:rPr>
      </w:pPr>
      <w:r w:rsidRPr="00F6405C">
        <w:rPr>
          <w:rFonts w:ascii="Arial" w:hAnsi="Arial" w:cs="Arial"/>
        </w:rPr>
        <w:t>digital</w:t>
      </w:r>
      <w:r w:rsidRPr="00F6405C">
        <w:rPr>
          <w:rFonts w:ascii="Arial" w:hAnsi="Arial" w:cs="Arial"/>
          <w:spacing w:val="-1"/>
        </w:rPr>
        <w:t xml:space="preserve"> </w:t>
      </w:r>
      <w:r w:rsidRPr="00F6405C">
        <w:rPr>
          <w:rFonts w:ascii="Arial" w:hAnsi="Arial" w:cs="Arial"/>
        </w:rPr>
        <w:t>strategy</w:t>
      </w:r>
    </w:p>
    <w:p w14:paraId="0E28360F" w14:textId="77777777" w:rsidR="00675C1C" w:rsidRPr="00F6405C" w:rsidRDefault="00337DD0" w:rsidP="00420DE0">
      <w:pPr>
        <w:pStyle w:val="ListParagraph"/>
        <w:numPr>
          <w:ilvl w:val="1"/>
          <w:numId w:val="1"/>
        </w:numPr>
        <w:tabs>
          <w:tab w:val="left" w:pos="833"/>
          <w:tab w:val="left" w:pos="834"/>
        </w:tabs>
        <w:spacing w:before="2"/>
        <w:ind w:right="-149"/>
        <w:rPr>
          <w:rFonts w:ascii="Arial" w:hAnsi="Arial" w:cs="Arial"/>
        </w:rPr>
      </w:pPr>
      <w:r w:rsidRPr="00F6405C">
        <w:rPr>
          <w:rFonts w:ascii="Arial" w:hAnsi="Arial" w:cs="Arial"/>
        </w:rPr>
        <w:t>human resource</w:t>
      </w:r>
      <w:r w:rsidRPr="00F6405C">
        <w:rPr>
          <w:rFonts w:ascii="Arial" w:hAnsi="Arial" w:cs="Arial"/>
          <w:spacing w:val="-2"/>
        </w:rPr>
        <w:t xml:space="preserve"> </w:t>
      </w:r>
      <w:r w:rsidRPr="00F6405C">
        <w:rPr>
          <w:rFonts w:ascii="Arial" w:hAnsi="Arial" w:cs="Arial"/>
        </w:rPr>
        <w:t>management</w:t>
      </w:r>
    </w:p>
    <w:p w14:paraId="37AE91AD" w14:textId="77777777" w:rsidR="00675C1C" w:rsidRPr="00F6405C" w:rsidRDefault="00337DD0" w:rsidP="00420DE0">
      <w:pPr>
        <w:pStyle w:val="ListParagraph"/>
        <w:numPr>
          <w:ilvl w:val="1"/>
          <w:numId w:val="1"/>
        </w:numPr>
        <w:tabs>
          <w:tab w:val="left" w:pos="833"/>
          <w:tab w:val="left" w:pos="834"/>
        </w:tabs>
        <w:ind w:right="-149"/>
        <w:rPr>
          <w:rFonts w:ascii="Arial" w:hAnsi="Arial" w:cs="Arial"/>
        </w:rPr>
      </w:pPr>
      <w:r w:rsidRPr="00F6405C">
        <w:rPr>
          <w:rFonts w:ascii="Arial" w:hAnsi="Arial" w:cs="Arial"/>
        </w:rPr>
        <w:t xml:space="preserve">volunteering </w:t>
      </w:r>
      <w:r w:rsidR="003A2D56" w:rsidRPr="00F6405C">
        <w:rPr>
          <w:rFonts w:ascii="Arial" w:hAnsi="Arial" w:cs="Arial"/>
        </w:rPr>
        <w:t>management</w:t>
      </w:r>
    </w:p>
    <w:p w14:paraId="3F176FFA" w14:textId="77777777" w:rsidR="00675C1C" w:rsidRPr="00F6405C" w:rsidRDefault="00337DD0" w:rsidP="00420DE0">
      <w:pPr>
        <w:pStyle w:val="ListParagraph"/>
        <w:numPr>
          <w:ilvl w:val="1"/>
          <w:numId w:val="1"/>
        </w:numPr>
        <w:tabs>
          <w:tab w:val="left" w:pos="833"/>
          <w:tab w:val="left" w:pos="834"/>
        </w:tabs>
        <w:ind w:right="-149"/>
        <w:rPr>
          <w:rFonts w:ascii="Arial" w:hAnsi="Arial" w:cs="Arial"/>
        </w:rPr>
      </w:pPr>
      <w:r w:rsidRPr="00F6405C">
        <w:rPr>
          <w:rFonts w:ascii="Arial" w:hAnsi="Arial" w:cs="Arial"/>
        </w:rPr>
        <w:t>funding/foundations</w:t>
      </w:r>
      <w:r w:rsidR="003A2D56" w:rsidRPr="00F6405C">
        <w:rPr>
          <w:rFonts w:ascii="Arial" w:hAnsi="Arial" w:cs="Arial"/>
        </w:rPr>
        <w:t>/commissioning</w:t>
      </w:r>
    </w:p>
    <w:p w14:paraId="012FAEFA" w14:textId="77777777" w:rsidR="00675C1C" w:rsidRPr="00F6405C" w:rsidRDefault="00337DD0" w:rsidP="00420DE0">
      <w:pPr>
        <w:pStyle w:val="ListParagraph"/>
        <w:numPr>
          <w:ilvl w:val="1"/>
          <w:numId w:val="1"/>
        </w:numPr>
        <w:tabs>
          <w:tab w:val="left" w:pos="833"/>
          <w:tab w:val="left" w:pos="834"/>
        </w:tabs>
        <w:spacing w:before="1"/>
        <w:ind w:right="-149"/>
        <w:rPr>
          <w:rFonts w:ascii="Arial" w:hAnsi="Arial" w:cs="Arial"/>
        </w:rPr>
      </w:pPr>
      <w:r w:rsidRPr="00F6405C">
        <w:rPr>
          <w:rFonts w:ascii="Arial" w:hAnsi="Arial" w:cs="Arial"/>
        </w:rPr>
        <w:t>collaborative</w:t>
      </w:r>
      <w:r w:rsidRPr="00F6405C">
        <w:rPr>
          <w:rFonts w:ascii="Arial" w:hAnsi="Arial" w:cs="Arial"/>
          <w:spacing w:val="-2"/>
        </w:rPr>
        <w:t xml:space="preserve"> </w:t>
      </w:r>
      <w:r w:rsidRPr="00F6405C">
        <w:rPr>
          <w:rFonts w:ascii="Arial" w:hAnsi="Arial" w:cs="Arial"/>
        </w:rPr>
        <w:t>partnerships</w:t>
      </w:r>
    </w:p>
    <w:p w14:paraId="1D58688A" w14:textId="77777777" w:rsidR="00675C1C" w:rsidRPr="00F6405C" w:rsidRDefault="00337DD0" w:rsidP="00420DE0">
      <w:pPr>
        <w:pStyle w:val="ListParagraph"/>
        <w:numPr>
          <w:ilvl w:val="1"/>
          <w:numId w:val="1"/>
        </w:numPr>
        <w:tabs>
          <w:tab w:val="left" w:pos="833"/>
          <w:tab w:val="left" w:pos="834"/>
        </w:tabs>
        <w:ind w:right="-149"/>
        <w:rPr>
          <w:rFonts w:ascii="Arial" w:hAnsi="Arial" w:cs="Arial"/>
        </w:rPr>
      </w:pPr>
      <w:r w:rsidRPr="00F6405C">
        <w:rPr>
          <w:rFonts w:ascii="Arial" w:hAnsi="Arial" w:cs="Arial"/>
        </w:rPr>
        <w:t>social investment and impact</w:t>
      </w:r>
    </w:p>
    <w:p w14:paraId="63AF470E" w14:textId="77777777" w:rsidR="00522542" w:rsidRPr="00F6405C" w:rsidRDefault="00522542" w:rsidP="00420DE0">
      <w:pPr>
        <w:pStyle w:val="ListParagraph"/>
        <w:numPr>
          <w:ilvl w:val="1"/>
          <w:numId w:val="1"/>
        </w:numPr>
        <w:tabs>
          <w:tab w:val="left" w:pos="833"/>
          <w:tab w:val="left" w:pos="834"/>
        </w:tabs>
        <w:ind w:right="-149"/>
        <w:rPr>
          <w:rFonts w:ascii="Arial" w:hAnsi="Arial" w:cs="Arial"/>
        </w:rPr>
      </w:pPr>
      <w:r w:rsidRPr="00F6405C">
        <w:rPr>
          <w:rFonts w:ascii="Arial" w:hAnsi="Arial" w:cs="Arial"/>
        </w:rPr>
        <w:t>lived experiences</w:t>
      </w:r>
    </w:p>
    <w:sectPr w:rsidR="00522542" w:rsidRPr="00F6405C" w:rsidSect="00F6405C">
      <w:headerReference w:type="default" r:id="rId10"/>
      <w:footerReference w:type="default" r:id="rId11"/>
      <w:headerReference w:type="first" r:id="rId12"/>
      <w:footerReference w:type="first" r:id="rId13"/>
      <w:pgSz w:w="11910" w:h="16840"/>
      <w:pgMar w:top="1400" w:right="853" w:bottom="1418" w:left="993" w:header="671" w:footer="69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E5E9B" w14:textId="77777777" w:rsidR="00110C72" w:rsidRDefault="00110C72">
      <w:r>
        <w:separator/>
      </w:r>
    </w:p>
  </w:endnote>
  <w:endnote w:type="continuationSeparator" w:id="0">
    <w:p w14:paraId="385D78B7" w14:textId="77777777" w:rsidR="00110C72" w:rsidRDefault="00110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3755553"/>
      <w:docPartObj>
        <w:docPartGallery w:val="Page Numbers (Bottom of Page)"/>
        <w:docPartUnique/>
      </w:docPartObj>
    </w:sdtPr>
    <w:sdtContent>
      <w:sdt>
        <w:sdtPr>
          <w:id w:val="413367822"/>
          <w:docPartObj>
            <w:docPartGallery w:val="Page Numbers (Top of Page)"/>
            <w:docPartUnique/>
          </w:docPartObj>
        </w:sdtPr>
        <w:sdtContent>
          <w:sdt>
            <w:sdtPr>
              <w:id w:val="995684652"/>
              <w:docPartObj>
                <w:docPartGallery w:val="Page Numbers (Bottom of Page)"/>
                <w:docPartUnique/>
              </w:docPartObj>
            </w:sdtPr>
            <w:sdtEndPr>
              <w:rPr>
                <w:rFonts w:ascii="Arial" w:hAnsi="Arial" w:cs="Arial"/>
              </w:rPr>
            </w:sdtEndPr>
            <w:sdtContent>
              <w:sdt>
                <w:sdtPr>
                  <w:id w:val="-2001567985"/>
                  <w:docPartObj>
                    <w:docPartGallery w:val="Page Numbers (Top of Page)"/>
                    <w:docPartUnique/>
                  </w:docPartObj>
                </w:sdtPr>
                <w:sdtEndPr>
                  <w:rPr>
                    <w:rFonts w:ascii="Arial" w:hAnsi="Arial" w:cs="Arial"/>
                  </w:rPr>
                </w:sdtEndPr>
                <w:sdtContent>
                  <w:p w14:paraId="3BE2F725" w14:textId="77777777" w:rsidR="00337DD0" w:rsidRPr="00A5290A" w:rsidRDefault="00337DD0" w:rsidP="00337DD0">
                    <w:pPr>
                      <w:pStyle w:val="Footer"/>
                      <w:jc w:val="center"/>
                      <w:rPr>
                        <w:rFonts w:ascii="Arial" w:hAnsi="Arial" w:cs="Arial"/>
                      </w:rPr>
                    </w:pPr>
                    <w:r w:rsidRPr="00A5290A">
                      <w:rPr>
                        <w:rFonts w:ascii="Arial" w:hAnsi="Arial" w:cs="Arial"/>
                        <w:sz w:val="18"/>
                        <w:szCs w:val="18"/>
                      </w:rPr>
                      <w:t xml:space="preserve">Page </w:t>
                    </w:r>
                    <w:r w:rsidRPr="00A5290A">
                      <w:rPr>
                        <w:rFonts w:ascii="Arial" w:hAnsi="Arial" w:cs="Arial"/>
                        <w:bCs/>
                        <w:sz w:val="18"/>
                        <w:szCs w:val="18"/>
                      </w:rPr>
                      <w:fldChar w:fldCharType="begin"/>
                    </w:r>
                    <w:r w:rsidRPr="00A5290A">
                      <w:rPr>
                        <w:rFonts w:ascii="Arial" w:hAnsi="Arial" w:cs="Arial"/>
                        <w:bCs/>
                        <w:sz w:val="18"/>
                        <w:szCs w:val="18"/>
                      </w:rPr>
                      <w:instrText xml:space="preserve"> PAGE </w:instrText>
                    </w:r>
                    <w:r w:rsidRPr="00A5290A">
                      <w:rPr>
                        <w:rFonts w:ascii="Arial" w:hAnsi="Arial" w:cs="Arial"/>
                        <w:bCs/>
                        <w:sz w:val="18"/>
                        <w:szCs w:val="18"/>
                      </w:rPr>
                      <w:fldChar w:fldCharType="separate"/>
                    </w:r>
                    <w:r w:rsidR="00846888" w:rsidRPr="00A5290A">
                      <w:rPr>
                        <w:rFonts w:ascii="Arial" w:hAnsi="Arial" w:cs="Arial"/>
                        <w:bCs/>
                        <w:noProof/>
                        <w:sz w:val="18"/>
                        <w:szCs w:val="18"/>
                      </w:rPr>
                      <w:t>2</w:t>
                    </w:r>
                    <w:r w:rsidRPr="00A5290A">
                      <w:rPr>
                        <w:rFonts w:ascii="Arial" w:hAnsi="Arial" w:cs="Arial"/>
                        <w:bCs/>
                        <w:sz w:val="18"/>
                        <w:szCs w:val="18"/>
                      </w:rPr>
                      <w:fldChar w:fldCharType="end"/>
                    </w:r>
                    <w:r w:rsidRPr="00A5290A">
                      <w:rPr>
                        <w:rFonts w:ascii="Arial" w:hAnsi="Arial" w:cs="Arial"/>
                        <w:sz w:val="18"/>
                        <w:szCs w:val="18"/>
                      </w:rPr>
                      <w:t xml:space="preserve"> of </w:t>
                    </w:r>
                    <w:r w:rsidRPr="00A5290A">
                      <w:rPr>
                        <w:rFonts w:ascii="Arial" w:hAnsi="Arial" w:cs="Arial"/>
                        <w:bCs/>
                        <w:sz w:val="18"/>
                        <w:szCs w:val="18"/>
                      </w:rPr>
                      <w:fldChar w:fldCharType="begin"/>
                    </w:r>
                    <w:r w:rsidRPr="00A5290A">
                      <w:rPr>
                        <w:rFonts w:ascii="Arial" w:hAnsi="Arial" w:cs="Arial"/>
                        <w:bCs/>
                        <w:sz w:val="18"/>
                        <w:szCs w:val="18"/>
                      </w:rPr>
                      <w:instrText xml:space="preserve"> NUMPAGES  </w:instrText>
                    </w:r>
                    <w:r w:rsidRPr="00A5290A">
                      <w:rPr>
                        <w:rFonts w:ascii="Arial" w:hAnsi="Arial" w:cs="Arial"/>
                        <w:bCs/>
                        <w:sz w:val="18"/>
                        <w:szCs w:val="18"/>
                      </w:rPr>
                      <w:fldChar w:fldCharType="separate"/>
                    </w:r>
                    <w:r w:rsidR="00846888" w:rsidRPr="00A5290A">
                      <w:rPr>
                        <w:rFonts w:ascii="Arial" w:hAnsi="Arial" w:cs="Arial"/>
                        <w:bCs/>
                        <w:noProof/>
                        <w:sz w:val="18"/>
                        <w:szCs w:val="18"/>
                      </w:rPr>
                      <w:t>2</w:t>
                    </w:r>
                    <w:r w:rsidRPr="00A5290A">
                      <w:rPr>
                        <w:rFonts w:ascii="Arial" w:hAnsi="Arial" w:cs="Arial"/>
                        <w:bCs/>
                        <w:sz w:val="18"/>
                        <w:szCs w:val="18"/>
                      </w:rPr>
                      <w:fldChar w:fldCharType="end"/>
                    </w:r>
                  </w:p>
                </w:sdtContent>
              </w:sdt>
            </w:sdtContent>
          </w:sdt>
          <w:p w14:paraId="0D300BE7" w14:textId="5C64B39F" w:rsidR="00E10022" w:rsidRDefault="00337DD0">
            <w:pPr>
              <w:pStyle w:val="Footer"/>
              <w:jc w:val="center"/>
            </w:pPr>
            <w:r w:rsidRPr="00A5290A">
              <w:rPr>
                <w:rFonts w:ascii="Arial" w:hAnsi="Arial" w:cs="Arial"/>
                <w:sz w:val="18"/>
                <w:szCs w:val="18"/>
              </w:rPr>
              <w:t xml:space="preserve">Trustee Role Description &amp; Person Specification </w:t>
            </w:r>
            <w:r w:rsidR="00A5290A" w:rsidRPr="00A5290A">
              <w:rPr>
                <w:rFonts w:ascii="Arial" w:hAnsi="Arial" w:cs="Arial"/>
                <w:sz w:val="18"/>
                <w:szCs w:val="18"/>
              </w:rPr>
              <w:t>V</w:t>
            </w:r>
            <w:r w:rsidR="009C754B" w:rsidRPr="00A5290A">
              <w:rPr>
                <w:rFonts w:ascii="Arial" w:hAnsi="Arial" w:cs="Arial"/>
                <w:sz w:val="18"/>
                <w:szCs w:val="18"/>
              </w:rPr>
              <w:t xml:space="preserve">2 </w:t>
            </w:r>
            <w:r w:rsidRPr="00A5290A">
              <w:rPr>
                <w:rFonts w:ascii="Arial" w:hAnsi="Arial" w:cs="Arial"/>
                <w:sz w:val="18"/>
                <w:szCs w:val="18"/>
              </w:rPr>
              <w:t>– August 20</w:t>
            </w:r>
            <w:r w:rsidR="009C754B" w:rsidRPr="00A5290A">
              <w:rPr>
                <w:rFonts w:ascii="Arial" w:hAnsi="Arial" w:cs="Arial"/>
                <w:sz w:val="18"/>
                <w:szCs w:val="18"/>
              </w:rPr>
              <w:t>2</w:t>
            </w:r>
            <w:r w:rsidR="00A5290A" w:rsidRPr="00A5290A">
              <w:rPr>
                <w:rFonts w:ascii="Arial" w:hAnsi="Arial" w:cs="Arial"/>
                <w:sz w:val="18"/>
                <w:szCs w:val="18"/>
              </w:rPr>
              <w:t>2</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2767935"/>
      <w:docPartObj>
        <w:docPartGallery w:val="Page Numbers (Bottom of Page)"/>
        <w:docPartUnique/>
      </w:docPartObj>
    </w:sdtPr>
    <w:sdtEndPr>
      <w:rPr>
        <w:rFonts w:ascii="Arial" w:hAnsi="Arial" w:cs="Arial"/>
      </w:rPr>
    </w:sdtEndPr>
    <w:sdtContent>
      <w:sdt>
        <w:sdtPr>
          <w:id w:val="1050961685"/>
          <w:docPartObj>
            <w:docPartGallery w:val="Page Numbers (Top of Page)"/>
            <w:docPartUnique/>
          </w:docPartObj>
        </w:sdtPr>
        <w:sdtEndPr>
          <w:rPr>
            <w:rFonts w:ascii="Arial" w:hAnsi="Arial" w:cs="Arial"/>
          </w:rPr>
        </w:sdtEndPr>
        <w:sdtContent>
          <w:p w14:paraId="3431503B" w14:textId="77777777" w:rsidR="00E10022" w:rsidRPr="00A5290A" w:rsidRDefault="00E10022">
            <w:pPr>
              <w:pStyle w:val="Footer"/>
              <w:jc w:val="center"/>
              <w:rPr>
                <w:rFonts w:ascii="Arial" w:hAnsi="Arial" w:cs="Arial"/>
              </w:rPr>
            </w:pPr>
            <w:r w:rsidRPr="00A5290A">
              <w:rPr>
                <w:rFonts w:ascii="Arial" w:hAnsi="Arial" w:cs="Arial"/>
                <w:sz w:val="18"/>
                <w:szCs w:val="18"/>
              </w:rPr>
              <w:t xml:space="preserve">Page </w:t>
            </w:r>
            <w:r w:rsidRPr="00A5290A">
              <w:rPr>
                <w:rFonts w:ascii="Arial" w:hAnsi="Arial" w:cs="Arial"/>
                <w:bCs/>
                <w:sz w:val="18"/>
                <w:szCs w:val="18"/>
              </w:rPr>
              <w:fldChar w:fldCharType="begin"/>
            </w:r>
            <w:r w:rsidRPr="00A5290A">
              <w:rPr>
                <w:rFonts w:ascii="Arial" w:hAnsi="Arial" w:cs="Arial"/>
                <w:bCs/>
                <w:sz w:val="18"/>
                <w:szCs w:val="18"/>
              </w:rPr>
              <w:instrText xml:space="preserve"> PAGE </w:instrText>
            </w:r>
            <w:r w:rsidRPr="00A5290A">
              <w:rPr>
                <w:rFonts w:ascii="Arial" w:hAnsi="Arial" w:cs="Arial"/>
                <w:bCs/>
                <w:sz w:val="18"/>
                <w:szCs w:val="18"/>
              </w:rPr>
              <w:fldChar w:fldCharType="separate"/>
            </w:r>
            <w:r w:rsidR="00846888" w:rsidRPr="00A5290A">
              <w:rPr>
                <w:rFonts w:ascii="Arial" w:hAnsi="Arial" w:cs="Arial"/>
                <w:bCs/>
                <w:noProof/>
                <w:sz w:val="18"/>
                <w:szCs w:val="18"/>
              </w:rPr>
              <w:t>1</w:t>
            </w:r>
            <w:r w:rsidRPr="00A5290A">
              <w:rPr>
                <w:rFonts w:ascii="Arial" w:hAnsi="Arial" w:cs="Arial"/>
                <w:bCs/>
                <w:sz w:val="18"/>
                <w:szCs w:val="18"/>
              </w:rPr>
              <w:fldChar w:fldCharType="end"/>
            </w:r>
            <w:r w:rsidRPr="00A5290A">
              <w:rPr>
                <w:rFonts w:ascii="Arial" w:hAnsi="Arial" w:cs="Arial"/>
                <w:sz w:val="18"/>
                <w:szCs w:val="18"/>
              </w:rPr>
              <w:t xml:space="preserve"> of </w:t>
            </w:r>
            <w:r w:rsidRPr="00A5290A">
              <w:rPr>
                <w:rFonts w:ascii="Arial" w:hAnsi="Arial" w:cs="Arial"/>
                <w:bCs/>
                <w:sz w:val="18"/>
                <w:szCs w:val="18"/>
              </w:rPr>
              <w:fldChar w:fldCharType="begin"/>
            </w:r>
            <w:r w:rsidRPr="00A5290A">
              <w:rPr>
                <w:rFonts w:ascii="Arial" w:hAnsi="Arial" w:cs="Arial"/>
                <w:bCs/>
                <w:sz w:val="18"/>
                <w:szCs w:val="18"/>
              </w:rPr>
              <w:instrText xml:space="preserve"> NUMPAGES  </w:instrText>
            </w:r>
            <w:r w:rsidRPr="00A5290A">
              <w:rPr>
                <w:rFonts w:ascii="Arial" w:hAnsi="Arial" w:cs="Arial"/>
                <w:bCs/>
                <w:sz w:val="18"/>
                <w:szCs w:val="18"/>
              </w:rPr>
              <w:fldChar w:fldCharType="separate"/>
            </w:r>
            <w:r w:rsidR="00846888" w:rsidRPr="00A5290A">
              <w:rPr>
                <w:rFonts w:ascii="Arial" w:hAnsi="Arial" w:cs="Arial"/>
                <w:bCs/>
                <w:noProof/>
                <w:sz w:val="18"/>
                <w:szCs w:val="18"/>
              </w:rPr>
              <w:t>2</w:t>
            </w:r>
            <w:r w:rsidRPr="00A5290A">
              <w:rPr>
                <w:rFonts w:ascii="Arial" w:hAnsi="Arial" w:cs="Arial"/>
                <w:bCs/>
                <w:sz w:val="18"/>
                <w:szCs w:val="18"/>
              </w:rPr>
              <w:fldChar w:fldCharType="end"/>
            </w:r>
          </w:p>
        </w:sdtContent>
      </w:sdt>
    </w:sdtContent>
  </w:sdt>
  <w:p w14:paraId="62DFA8B2" w14:textId="0D662110" w:rsidR="00E10022" w:rsidRPr="00A5290A" w:rsidRDefault="00E10022" w:rsidP="00E10022">
    <w:pPr>
      <w:pStyle w:val="Footer"/>
      <w:jc w:val="center"/>
      <w:rPr>
        <w:rFonts w:ascii="Arial" w:hAnsi="Arial" w:cs="Arial"/>
        <w:sz w:val="18"/>
        <w:szCs w:val="18"/>
      </w:rPr>
    </w:pPr>
    <w:r w:rsidRPr="00A5290A">
      <w:rPr>
        <w:rFonts w:ascii="Arial" w:hAnsi="Arial" w:cs="Arial"/>
        <w:sz w:val="18"/>
        <w:szCs w:val="18"/>
      </w:rPr>
      <w:t>Trustee Role Description &amp; Person Specification</w:t>
    </w:r>
    <w:r w:rsidR="009C754B" w:rsidRPr="00A5290A">
      <w:rPr>
        <w:rFonts w:ascii="Arial" w:hAnsi="Arial" w:cs="Arial"/>
        <w:sz w:val="18"/>
        <w:szCs w:val="18"/>
      </w:rPr>
      <w:t xml:space="preserve"> </w:t>
    </w:r>
    <w:r w:rsidR="00A5290A" w:rsidRPr="00A5290A">
      <w:rPr>
        <w:rFonts w:ascii="Arial" w:hAnsi="Arial" w:cs="Arial"/>
        <w:sz w:val="18"/>
        <w:szCs w:val="18"/>
      </w:rPr>
      <w:t>V</w:t>
    </w:r>
    <w:r w:rsidR="009C754B" w:rsidRPr="00A5290A">
      <w:rPr>
        <w:rFonts w:ascii="Arial" w:hAnsi="Arial" w:cs="Arial"/>
        <w:sz w:val="18"/>
        <w:szCs w:val="18"/>
      </w:rPr>
      <w:t>2</w:t>
    </w:r>
    <w:r w:rsidR="00846888" w:rsidRPr="00A5290A">
      <w:rPr>
        <w:rFonts w:ascii="Arial" w:hAnsi="Arial" w:cs="Arial"/>
        <w:sz w:val="18"/>
        <w:szCs w:val="18"/>
      </w:rPr>
      <w:t xml:space="preserve"> – April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9B36F" w14:textId="77777777" w:rsidR="00110C72" w:rsidRDefault="00110C72">
      <w:r>
        <w:separator/>
      </w:r>
    </w:p>
  </w:footnote>
  <w:footnote w:type="continuationSeparator" w:id="0">
    <w:p w14:paraId="745A7082" w14:textId="77777777" w:rsidR="00110C72" w:rsidRDefault="00110C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A2F93" w14:textId="77777777" w:rsidR="00675C1C" w:rsidRDefault="00675C1C">
    <w:pPr>
      <w:pStyle w:val="BodyText"/>
      <w:spacing w:line="14" w:lineRule="auto"/>
      <w:ind w:left="0" w:firstLine="0"/>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8E5DB" w14:textId="0DBC514E" w:rsidR="00E10022" w:rsidRPr="00F6405C" w:rsidRDefault="00846888" w:rsidP="00E10022">
    <w:pPr>
      <w:spacing w:before="64" w:line="235" w:lineRule="auto"/>
      <w:ind w:left="112" w:right="-291"/>
      <w:rPr>
        <w:rFonts w:ascii="Arial" w:hAnsi="Arial" w:cs="Arial"/>
        <w:b/>
        <w:color w:val="000000" w:themeColor="text1"/>
        <w:sz w:val="24"/>
        <w:szCs w:val="24"/>
      </w:rPr>
    </w:pPr>
    <w:r w:rsidRPr="00F6405C">
      <w:rPr>
        <w:rFonts w:ascii="Arial" w:hAnsi="Arial" w:cs="Arial"/>
        <w:noProof/>
        <w:sz w:val="24"/>
        <w:szCs w:val="24"/>
      </w:rPr>
      <w:drawing>
        <wp:anchor distT="0" distB="0" distL="114300" distR="114300" simplePos="0" relativeHeight="251658240" behindDoc="1" locked="0" layoutInCell="1" allowOverlap="1" wp14:anchorId="7DDFD7AE" wp14:editId="7948764B">
          <wp:simplePos x="0" y="0"/>
          <wp:positionH relativeFrom="column">
            <wp:posOffset>5913120</wp:posOffset>
          </wp:positionH>
          <wp:positionV relativeFrom="paragraph">
            <wp:posOffset>-281940</wp:posOffset>
          </wp:positionV>
          <wp:extent cx="752475" cy="788670"/>
          <wp:effectExtent l="0" t="0" r="9525" b="0"/>
          <wp:wrapTight wrapText="bothSides">
            <wp:wrapPolygon edited="0">
              <wp:start x="0" y="0"/>
              <wp:lineTo x="0" y="20870"/>
              <wp:lineTo x="21327" y="20870"/>
              <wp:lineTo x="21327" y="0"/>
              <wp:lineTo x="0" y="0"/>
            </wp:wrapPolygon>
          </wp:wrapTight>
          <wp:docPr id="1404454038" name="Picture 1404454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jpg"/>
                  <pic:cNvPicPr/>
                </pic:nvPicPr>
                <pic:blipFill rotWithShape="1">
                  <a:blip r:embed="rId1">
                    <a:extLst>
                      <a:ext uri="{28A0092B-C50C-407E-A947-70E740481C1C}">
                        <a14:useLocalDpi xmlns:a14="http://schemas.microsoft.com/office/drawing/2010/main" val="0"/>
                      </a:ext>
                    </a:extLst>
                  </a:blip>
                  <a:srcRect l="9701" t="19345" r="59703" b="16667"/>
                  <a:stretch/>
                </pic:blipFill>
                <pic:spPr bwMode="auto">
                  <a:xfrm>
                    <a:off x="0" y="0"/>
                    <a:ext cx="752475" cy="788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10022" w:rsidRPr="00F6405C">
      <w:rPr>
        <w:rFonts w:ascii="Arial" w:hAnsi="Arial" w:cs="Arial"/>
        <w:b/>
        <w:color w:val="000000" w:themeColor="text1"/>
        <w:sz w:val="24"/>
        <w:szCs w:val="24"/>
      </w:rPr>
      <w:t>T</w:t>
    </w:r>
    <w:r w:rsidR="00F6405C" w:rsidRPr="00F6405C">
      <w:rPr>
        <w:rFonts w:ascii="Arial" w:hAnsi="Arial" w:cs="Arial"/>
        <w:b/>
        <w:color w:val="000000" w:themeColor="text1"/>
        <w:sz w:val="24"/>
        <w:szCs w:val="24"/>
      </w:rPr>
      <w:t>rustee Board Members</w:t>
    </w:r>
  </w:p>
  <w:p w14:paraId="36E7A11C" w14:textId="3E6F0A13" w:rsidR="00E10022" w:rsidRPr="00F6405C" w:rsidRDefault="00F6405C" w:rsidP="00F6405C">
    <w:pPr>
      <w:pStyle w:val="Header"/>
      <w:ind w:left="142"/>
      <w:rPr>
        <w:rFonts w:ascii="Arial" w:hAnsi="Arial" w:cs="Arial"/>
        <w:sz w:val="24"/>
        <w:szCs w:val="24"/>
      </w:rPr>
    </w:pPr>
    <w:r w:rsidRPr="00F6405C">
      <w:rPr>
        <w:rFonts w:ascii="Arial" w:hAnsi="Arial" w:cs="Arial"/>
        <w:sz w:val="24"/>
        <w:szCs w:val="24"/>
      </w:rPr>
      <w:t>Description of the role and person specification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44E07"/>
    <w:multiLevelType w:val="hybridMultilevel"/>
    <w:tmpl w:val="4C8AC116"/>
    <w:lvl w:ilvl="0" w:tplc="FE3045EE">
      <w:start w:val="1"/>
      <w:numFmt w:val="decimal"/>
      <w:lvlText w:val="%1."/>
      <w:lvlJc w:val="left"/>
      <w:pPr>
        <w:ind w:left="590" w:hanging="479"/>
        <w:jc w:val="left"/>
      </w:pPr>
      <w:rPr>
        <w:rFonts w:hint="default"/>
        <w:spacing w:val="-1"/>
        <w:u w:val="single" w:color="522A6B"/>
        <w:lang w:val="en-GB" w:eastAsia="en-GB" w:bidi="en-GB"/>
      </w:rPr>
    </w:lvl>
    <w:lvl w:ilvl="1" w:tplc="3DE00DC4">
      <w:numFmt w:val="bullet"/>
      <w:lvlText w:val=""/>
      <w:lvlJc w:val="left"/>
      <w:pPr>
        <w:ind w:left="833" w:hanging="360"/>
      </w:pPr>
      <w:rPr>
        <w:rFonts w:ascii="Symbol" w:eastAsia="Symbol" w:hAnsi="Symbol" w:cs="Symbol" w:hint="default"/>
        <w:w w:val="100"/>
        <w:sz w:val="24"/>
        <w:szCs w:val="24"/>
        <w:lang w:val="en-GB" w:eastAsia="en-GB" w:bidi="en-GB"/>
      </w:rPr>
    </w:lvl>
    <w:lvl w:ilvl="2" w:tplc="829AAE9E">
      <w:numFmt w:val="bullet"/>
      <w:lvlText w:val="•"/>
      <w:lvlJc w:val="left"/>
      <w:pPr>
        <w:ind w:left="1800" w:hanging="360"/>
      </w:pPr>
      <w:rPr>
        <w:rFonts w:hint="default"/>
        <w:lang w:val="en-GB" w:eastAsia="en-GB" w:bidi="en-GB"/>
      </w:rPr>
    </w:lvl>
    <w:lvl w:ilvl="3" w:tplc="5A22408A">
      <w:numFmt w:val="bullet"/>
      <w:lvlText w:val="•"/>
      <w:lvlJc w:val="left"/>
      <w:pPr>
        <w:ind w:left="2761" w:hanging="360"/>
      </w:pPr>
      <w:rPr>
        <w:rFonts w:hint="default"/>
        <w:lang w:val="en-GB" w:eastAsia="en-GB" w:bidi="en-GB"/>
      </w:rPr>
    </w:lvl>
    <w:lvl w:ilvl="4" w:tplc="5EAED59A">
      <w:numFmt w:val="bullet"/>
      <w:lvlText w:val="•"/>
      <w:lvlJc w:val="left"/>
      <w:pPr>
        <w:ind w:left="3722" w:hanging="360"/>
      </w:pPr>
      <w:rPr>
        <w:rFonts w:hint="default"/>
        <w:lang w:val="en-GB" w:eastAsia="en-GB" w:bidi="en-GB"/>
      </w:rPr>
    </w:lvl>
    <w:lvl w:ilvl="5" w:tplc="28EC3E52">
      <w:numFmt w:val="bullet"/>
      <w:lvlText w:val="•"/>
      <w:lvlJc w:val="left"/>
      <w:pPr>
        <w:ind w:left="4682" w:hanging="360"/>
      </w:pPr>
      <w:rPr>
        <w:rFonts w:hint="default"/>
        <w:lang w:val="en-GB" w:eastAsia="en-GB" w:bidi="en-GB"/>
      </w:rPr>
    </w:lvl>
    <w:lvl w:ilvl="6" w:tplc="472A674C">
      <w:numFmt w:val="bullet"/>
      <w:lvlText w:val="•"/>
      <w:lvlJc w:val="left"/>
      <w:pPr>
        <w:ind w:left="5643" w:hanging="360"/>
      </w:pPr>
      <w:rPr>
        <w:rFonts w:hint="default"/>
        <w:lang w:val="en-GB" w:eastAsia="en-GB" w:bidi="en-GB"/>
      </w:rPr>
    </w:lvl>
    <w:lvl w:ilvl="7" w:tplc="39B8B2C2">
      <w:numFmt w:val="bullet"/>
      <w:lvlText w:val="•"/>
      <w:lvlJc w:val="left"/>
      <w:pPr>
        <w:ind w:left="6604" w:hanging="360"/>
      </w:pPr>
      <w:rPr>
        <w:rFonts w:hint="default"/>
        <w:lang w:val="en-GB" w:eastAsia="en-GB" w:bidi="en-GB"/>
      </w:rPr>
    </w:lvl>
    <w:lvl w:ilvl="8" w:tplc="72CEDED2">
      <w:numFmt w:val="bullet"/>
      <w:lvlText w:val="•"/>
      <w:lvlJc w:val="left"/>
      <w:pPr>
        <w:ind w:left="7564" w:hanging="360"/>
      </w:pPr>
      <w:rPr>
        <w:rFonts w:hint="default"/>
        <w:lang w:val="en-GB" w:eastAsia="en-GB" w:bidi="en-GB"/>
      </w:rPr>
    </w:lvl>
  </w:abstractNum>
  <w:num w:numId="1" w16cid:durableId="1908420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C1C"/>
    <w:rsid w:val="00110C72"/>
    <w:rsid w:val="001B42F8"/>
    <w:rsid w:val="00337DD0"/>
    <w:rsid w:val="003A2D56"/>
    <w:rsid w:val="004018DD"/>
    <w:rsid w:val="00420DE0"/>
    <w:rsid w:val="004B7C39"/>
    <w:rsid w:val="00522542"/>
    <w:rsid w:val="00625E5E"/>
    <w:rsid w:val="00675C1C"/>
    <w:rsid w:val="00706258"/>
    <w:rsid w:val="0078747B"/>
    <w:rsid w:val="0082441D"/>
    <w:rsid w:val="00846888"/>
    <w:rsid w:val="00855240"/>
    <w:rsid w:val="00872C4A"/>
    <w:rsid w:val="009C754B"/>
    <w:rsid w:val="00A5290A"/>
    <w:rsid w:val="00A72594"/>
    <w:rsid w:val="00CE2BCC"/>
    <w:rsid w:val="00E10022"/>
    <w:rsid w:val="00F640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0645E"/>
  <w15:docId w15:val="{6BF89C69-01F9-431B-9545-BD1BD3D58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Light" w:eastAsia="Calibri Light" w:hAnsi="Calibri Light" w:cs="Calibri Light"/>
      <w:lang w:val="en-GB" w:eastAsia="en-GB" w:bidi="en-GB"/>
    </w:rPr>
  </w:style>
  <w:style w:type="paragraph" w:styleId="Heading1">
    <w:name w:val="heading 1"/>
    <w:basedOn w:val="Normal"/>
    <w:uiPriority w:val="1"/>
    <w:qFormat/>
    <w:pPr>
      <w:spacing w:before="6"/>
      <w:ind w:left="590" w:hanging="478"/>
      <w:outlineLvl w:val="0"/>
    </w:pPr>
    <w:rPr>
      <w:rFonts w:ascii="Calibri" w:eastAsia="Calibri" w:hAnsi="Calibri" w:cs="Calibri"/>
      <w:b/>
      <w:bCs/>
      <w:sz w:val="48"/>
      <w:szCs w:val="48"/>
      <w:u w:val="single" w:color="000000"/>
    </w:rPr>
  </w:style>
  <w:style w:type="paragraph" w:styleId="Heading2">
    <w:name w:val="heading 2"/>
    <w:basedOn w:val="Normal"/>
    <w:next w:val="Normal"/>
    <w:link w:val="Heading2Char"/>
    <w:uiPriority w:val="9"/>
    <w:semiHidden/>
    <w:unhideWhenUsed/>
    <w:qFormat/>
    <w:rsid w:val="00872C4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3" w:hanging="360"/>
    </w:pPr>
    <w:rPr>
      <w:sz w:val="24"/>
      <w:szCs w:val="24"/>
    </w:rPr>
  </w:style>
  <w:style w:type="paragraph" w:styleId="ListParagraph">
    <w:name w:val="List Paragraph"/>
    <w:basedOn w:val="Normal"/>
    <w:uiPriority w:val="1"/>
    <w:qFormat/>
    <w:pPr>
      <w:spacing w:line="305" w:lineRule="exact"/>
      <w:ind w:left="833"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06258"/>
    <w:pPr>
      <w:tabs>
        <w:tab w:val="center" w:pos="4513"/>
        <w:tab w:val="right" w:pos="9026"/>
      </w:tabs>
    </w:pPr>
  </w:style>
  <w:style w:type="character" w:customStyle="1" w:styleId="HeaderChar">
    <w:name w:val="Header Char"/>
    <w:basedOn w:val="DefaultParagraphFont"/>
    <w:link w:val="Header"/>
    <w:uiPriority w:val="99"/>
    <w:rsid w:val="00706258"/>
    <w:rPr>
      <w:rFonts w:ascii="Calibri Light" w:eastAsia="Calibri Light" w:hAnsi="Calibri Light" w:cs="Calibri Light"/>
      <w:lang w:val="en-GB" w:eastAsia="en-GB" w:bidi="en-GB"/>
    </w:rPr>
  </w:style>
  <w:style w:type="paragraph" w:styleId="Footer">
    <w:name w:val="footer"/>
    <w:basedOn w:val="Normal"/>
    <w:link w:val="FooterChar"/>
    <w:uiPriority w:val="99"/>
    <w:unhideWhenUsed/>
    <w:rsid w:val="00706258"/>
    <w:pPr>
      <w:tabs>
        <w:tab w:val="center" w:pos="4513"/>
        <w:tab w:val="right" w:pos="9026"/>
      </w:tabs>
    </w:pPr>
  </w:style>
  <w:style w:type="character" w:customStyle="1" w:styleId="FooterChar">
    <w:name w:val="Footer Char"/>
    <w:basedOn w:val="DefaultParagraphFont"/>
    <w:link w:val="Footer"/>
    <w:uiPriority w:val="99"/>
    <w:rsid w:val="00706258"/>
    <w:rPr>
      <w:rFonts w:ascii="Calibri Light" w:eastAsia="Calibri Light" w:hAnsi="Calibri Light" w:cs="Calibri Light"/>
      <w:lang w:val="en-GB" w:eastAsia="en-GB" w:bidi="en-GB"/>
    </w:rPr>
  </w:style>
  <w:style w:type="character" w:customStyle="1" w:styleId="Heading2Char">
    <w:name w:val="Heading 2 Char"/>
    <w:basedOn w:val="DefaultParagraphFont"/>
    <w:link w:val="Heading2"/>
    <w:uiPriority w:val="9"/>
    <w:semiHidden/>
    <w:rsid w:val="00872C4A"/>
    <w:rPr>
      <w:rFonts w:asciiTheme="majorHAnsi" w:eastAsiaTheme="majorEastAsia" w:hAnsiTheme="majorHAnsi" w:cstheme="majorBidi"/>
      <w:color w:val="365F91" w:themeColor="accent1" w:themeShade="BF"/>
      <w:sz w:val="26"/>
      <w:szCs w:val="26"/>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464705">
      <w:bodyDiv w:val="1"/>
      <w:marLeft w:val="0"/>
      <w:marRight w:val="0"/>
      <w:marTop w:val="0"/>
      <w:marBottom w:val="0"/>
      <w:divBdr>
        <w:top w:val="none" w:sz="0" w:space="0" w:color="auto"/>
        <w:left w:val="none" w:sz="0" w:space="0" w:color="auto"/>
        <w:bottom w:val="none" w:sz="0" w:space="0" w:color="auto"/>
        <w:right w:val="none" w:sz="0" w:space="0" w:color="auto"/>
      </w:divBdr>
      <w:divsChild>
        <w:div w:id="1575967111">
          <w:marLeft w:val="0"/>
          <w:marRight w:val="0"/>
          <w:marTop w:val="0"/>
          <w:marBottom w:val="0"/>
          <w:divBdr>
            <w:top w:val="none" w:sz="0" w:space="0" w:color="auto"/>
            <w:left w:val="none" w:sz="0" w:space="0" w:color="auto"/>
            <w:bottom w:val="none" w:sz="0" w:space="0" w:color="auto"/>
            <w:right w:val="none" w:sz="0" w:space="0" w:color="auto"/>
          </w:divBdr>
          <w:divsChild>
            <w:div w:id="1141462064">
              <w:marLeft w:val="0"/>
              <w:marRight w:val="0"/>
              <w:marTop w:val="100"/>
              <w:marBottom w:val="100"/>
              <w:divBdr>
                <w:top w:val="none" w:sz="0" w:space="0" w:color="auto"/>
                <w:left w:val="none" w:sz="0" w:space="0" w:color="auto"/>
                <w:bottom w:val="none" w:sz="0" w:space="0" w:color="auto"/>
                <w:right w:val="none" w:sz="0" w:space="0" w:color="auto"/>
              </w:divBdr>
              <w:divsChild>
                <w:div w:id="1928269129">
                  <w:marLeft w:val="0"/>
                  <w:marRight w:val="0"/>
                  <w:marTop w:val="6000"/>
                  <w:marBottom w:val="0"/>
                  <w:divBdr>
                    <w:top w:val="none" w:sz="0" w:space="0" w:color="auto"/>
                    <w:left w:val="none" w:sz="0" w:space="0" w:color="auto"/>
                    <w:bottom w:val="none" w:sz="0" w:space="0" w:color="auto"/>
                    <w:right w:val="none" w:sz="0" w:space="0" w:color="auto"/>
                  </w:divBdr>
                  <w:divsChild>
                    <w:div w:id="71716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2213">
          <w:marLeft w:val="0"/>
          <w:marRight w:val="0"/>
          <w:marTop w:val="0"/>
          <w:marBottom w:val="0"/>
          <w:divBdr>
            <w:top w:val="none" w:sz="0" w:space="0" w:color="auto"/>
            <w:left w:val="none" w:sz="0" w:space="0" w:color="auto"/>
            <w:bottom w:val="none" w:sz="0" w:space="0" w:color="auto"/>
            <w:right w:val="none" w:sz="0" w:space="0" w:color="auto"/>
          </w:divBdr>
          <w:divsChild>
            <w:div w:id="1238440000">
              <w:marLeft w:val="0"/>
              <w:marRight w:val="0"/>
              <w:marTop w:val="100"/>
              <w:marBottom w:val="100"/>
              <w:divBdr>
                <w:top w:val="none" w:sz="0" w:space="0" w:color="auto"/>
                <w:left w:val="none" w:sz="0" w:space="0" w:color="auto"/>
                <w:bottom w:val="none" w:sz="0" w:space="0" w:color="auto"/>
                <w:right w:val="none" w:sz="0" w:space="0" w:color="auto"/>
              </w:divBdr>
              <w:divsChild>
                <w:div w:id="896472474">
                  <w:marLeft w:val="0"/>
                  <w:marRight w:val="0"/>
                  <w:marTop w:val="0"/>
                  <w:marBottom w:val="0"/>
                  <w:divBdr>
                    <w:top w:val="none" w:sz="0" w:space="0" w:color="auto"/>
                    <w:left w:val="none" w:sz="0" w:space="0" w:color="auto"/>
                    <w:bottom w:val="none" w:sz="0" w:space="0" w:color="auto"/>
                    <w:right w:val="none" w:sz="0" w:space="0" w:color="auto"/>
                  </w:divBdr>
                  <w:divsChild>
                    <w:div w:id="779571048">
                      <w:marLeft w:val="0"/>
                      <w:marRight w:val="0"/>
                      <w:marTop w:val="0"/>
                      <w:marBottom w:val="450"/>
                      <w:divBdr>
                        <w:top w:val="none" w:sz="0" w:space="0" w:color="auto"/>
                        <w:left w:val="none" w:sz="0" w:space="0" w:color="auto"/>
                        <w:bottom w:val="none" w:sz="0" w:space="0" w:color="auto"/>
                        <w:right w:val="none" w:sz="0" w:space="0" w:color="auto"/>
                      </w:divBdr>
                    </w:div>
                    <w:div w:id="166108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763765">
          <w:marLeft w:val="0"/>
          <w:marRight w:val="0"/>
          <w:marTop w:val="0"/>
          <w:marBottom w:val="0"/>
          <w:divBdr>
            <w:top w:val="none" w:sz="0" w:space="0" w:color="auto"/>
            <w:left w:val="none" w:sz="0" w:space="0" w:color="auto"/>
            <w:bottom w:val="none" w:sz="0" w:space="0" w:color="auto"/>
            <w:right w:val="none" w:sz="0" w:space="0" w:color="auto"/>
          </w:divBdr>
          <w:divsChild>
            <w:div w:id="586764712">
              <w:marLeft w:val="0"/>
              <w:marRight w:val="0"/>
              <w:marTop w:val="100"/>
              <w:marBottom w:val="100"/>
              <w:divBdr>
                <w:top w:val="none" w:sz="0" w:space="0" w:color="auto"/>
                <w:left w:val="none" w:sz="0" w:space="0" w:color="auto"/>
                <w:bottom w:val="none" w:sz="0" w:space="0" w:color="auto"/>
                <w:right w:val="none" w:sz="0" w:space="0" w:color="auto"/>
              </w:divBdr>
              <w:divsChild>
                <w:div w:id="2090999000">
                  <w:marLeft w:val="0"/>
                  <w:marRight w:val="0"/>
                  <w:marTop w:val="0"/>
                  <w:marBottom w:val="0"/>
                  <w:divBdr>
                    <w:top w:val="none" w:sz="0" w:space="0" w:color="auto"/>
                    <w:left w:val="none" w:sz="0" w:space="0" w:color="auto"/>
                    <w:bottom w:val="none" w:sz="0" w:space="0" w:color="auto"/>
                    <w:right w:val="none" w:sz="0" w:space="0" w:color="auto"/>
                  </w:divBdr>
                  <w:divsChild>
                    <w:div w:id="105343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75924FC21E724D8C3542325F957609" ma:contentTypeVersion="17" ma:contentTypeDescription="Create a new document." ma:contentTypeScope="" ma:versionID="0ab67b888c541e6b4186703f78871cf1">
  <xsd:schema xmlns:xsd="http://www.w3.org/2001/XMLSchema" xmlns:xs="http://www.w3.org/2001/XMLSchema" xmlns:p="http://schemas.microsoft.com/office/2006/metadata/properties" xmlns:ns2="bd7c7cf8-8c12-49da-87a0-c31a9c9f3373" xmlns:ns3="dec24f3b-da4c-4936-b89d-45d6a4ccf279" targetNamespace="http://schemas.microsoft.com/office/2006/metadata/properties" ma:root="true" ma:fieldsID="5b0261bb6de47516a471b836d2930a5b" ns2:_="" ns3:_="">
    <xsd:import namespace="bd7c7cf8-8c12-49da-87a0-c31a9c9f3373"/>
    <xsd:import namespace="dec24f3b-da4c-4936-b89d-45d6a4ccf27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HR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c7cf8-8c12-49da-87a0-c31a9c9f3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837187c-62f4-4869-9e0a-6d12ac0de220"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HRTags" ma:index="23" nillable="true" ma:displayName="HR Tags" ma:format="Dropdown" ma:internalName="HRTags">
      <xsd:simpleType>
        <xsd:restriction base="dms:Choice">
          <xsd:enumeration value="Safer Recruitment"/>
          <xsd:enumeration value="Choice 2"/>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dec24f3b-da4c-4936-b89d-45d6a4ccf27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ea486f4-9552-4b44-99d3-7cd67a9f7afb}" ma:internalName="TaxCatchAll" ma:showField="CatchAllData" ma:web="dec24f3b-da4c-4936-b89d-45d6a4ccf27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ec24f3b-da4c-4936-b89d-45d6a4ccf279" xsi:nil="true"/>
    <lcf76f155ced4ddcb4097134ff3c332f xmlns="bd7c7cf8-8c12-49da-87a0-c31a9c9f3373">
      <Terms xmlns="http://schemas.microsoft.com/office/infopath/2007/PartnerControls"/>
    </lcf76f155ced4ddcb4097134ff3c332f>
    <HRTags xmlns="bd7c7cf8-8c12-49da-87a0-c31a9c9f337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7CF497-D6DC-4496-BB53-131CE0D82E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c7cf8-8c12-49da-87a0-c31a9c9f3373"/>
    <ds:schemaRef ds:uri="dec24f3b-da4c-4936-b89d-45d6a4ccf2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08ED9A-6E7D-4297-B163-8AC4678CBF98}">
  <ds:schemaRefs>
    <ds:schemaRef ds:uri="http://schemas.microsoft.com/office/2006/metadata/properties"/>
    <ds:schemaRef ds:uri="http://schemas.microsoft.com/office/infopath/2007/PartnerControls"/>
    <ds:schemaRef ds:uri="dec24f3b-da4c-4936-b89d-45d6a4ccf279"/>
    <ds:schemaRef ds:uri="bd7c7cf8-8c12-49da-87a0-c31a9c9f3373"/>
  </ds:schemaRefs>
</ds:datastoreItem>
</file>

<file path=customXml/itemProps3.xml><?xml version="1.0" encoding="utf-8"?>
<ds:datastoreItem xmlns:ds="http://schemas.openxmlformats.org/officeDocument/2006/customXml" ds:itemID="{9233B8FB-CDF2-464F-98AE-6AA7EE5A45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768</Words>
  <Characters>4383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Sophie.Moorcock</dc:creator>
  <cp:keywords>Keywords</cp:keywords>
  <cp:lastModifiedBy>Charley Tanner</cp:lastModifiedBy>
  <cp:revision>8</cp:revision>
  <dcterms:created xsi:type="dcterms:W3CDTF">2022-04-28T10:18:00Z</dcterms:created>
  <dcterms:modified xsi:type="dcterms:W3CDTF">2025-01-22T11:15:00Z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2015-07-07T00:00:00Z</vt:filetime>
  </property>
  <property fmtid="{D5CDD505-2E9C-101B-9397-08002B2CF9AE}" pid="3" name="Creator">
    <vt:lpwstr>Microsoft® Word 2010</vt:lpwstr>
  </property>
  <property fmtid="{D5CDD505-2E9C-101B-9397-08002B2CF9AE}" pid="4" name="LastSaved">
    <vt:filetime>2019-08-05T00:00:00Z</vt:filetime>
  </property>
  <property fmtid="{D5CDD505-2E9C-101B-9397-08002B2CF9AE}" pid="5" name="ContentTypeId">
    <vt:lpwstr>0x0101004975924FC21E724D8C3542325F957609</vt:lpwstr>
  </property>
  <property fmtid="{D5CDD505-2E9C-101B-9397-08002B2CF9AE}" pid="6" name="Order">
    <vt:r8>1074200</vt:r8>
  </property>
  <property fmtid="{D5CDD505-2E9C-101B-9397-08002B2CF9AE}" pid="7" name="MediaServiceImageTags">
    <vt:lpwstr/>
  </property>
</Properties>
</file>