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2D4F" w14:textId="5504A1FB" w:rsidR="001555D1" w:rsidRPr="0061792E" w:rsidRDefault="0061792E" w:rsidP="0061792E">
      <w:pPr>
        <w:spacing w:after="0" w:line="480" w:lineRule="auto"/>
        <w:rPr>
          <w:b/>
          <w:sz w:val="26"/>
          <w:szCs w:val="26"/>
        </w:rPr>
      </w:pPr>
      <w:r w:rsidRPr="0061792E">
        <w:rPr>
          <w:b/>
          <w:sz w:val="26"/>
          <w:szCs w:val="26"/>
        </w:rPr>
        <w:t>JOB DESCRIPTION</w:t>
      </w:r>
    </w:p>
    <w:tbl>
      <w:tblPr>
        <w:tblStyle w:val="TableGrid"/>
        <w:tblW w:w="0" w:type="auto"/>
        <w:tblLook w:val="04A0" w:firstRow="1" w:lastRow="0" w:firstColumn="1" w:lastColumn="0" w:noHBand="0" w:noVBand="1"/>
      </w:tblPr>
      <w:tblGrid>
        <w:gridCol w:w="3114"/>
        <w:gridCol w:w="5902"/>
      </w:tblGrid>
      <w:tr w:rsidR="00104803" w:rsidRPr="004A06DB" w14:paraId="52496D6C" w14:textId="77777777" w:rsidTr="003F6AA6">
        <w:trPr>
          <w:trHeight w:val="510"/>
        </w:trPr>
        <w:tc>
          <w:tcPr>
            <w:tcW w:w="3114" w:type="dxa"/>
            <w:vAlign w:val="center"/>
          </w:tcPr>
          <w:p w14:paraId="0C67FF20" w14:textId="77777777" w:rsidR="00104803" w:rsidRPr="004A06DB" w:rsidRDefault="00104803" w:rsidP="003F6AA6">
            <w:pPr>
              <w:rPr>
                <w:b/>
              </w:rPr>
            </w:pPr>
            <w:r w:rsidRPr="004A06DB">
              <w:rPr>
                <w:b/>
              </w:rPr>
              <w:t>Post Title</w:t>
            </w:r>
          </w:p>
        </w:tc>
        <w:tc>
          <w:tcPr>
            <w:tcW w:w="5902" w:type="dxa"/>
            <w:vAlign w:val="center"/>
          </w:tcPr>
          <w:p w14:paraId="0CB336C9" w14:textId="1D18505B" w:rsidR="00104803" w:rsidRPr="004A06DB" w:rsidRDefault="00EF4A91" w:rsidP="00247660">
            <w:r>
              <w:t>Senior Support Worker (Qualified)</w:t>
            </w:r>
          </w:p>
        </w:tc>
      </w:tr>
      <w:tr w:rsidR="00104803" w:rsidRPr="004A06DB" w14:paraId="76F3CDC4" w14:textId="77777777" w:rsidTr="003F6AA6">
        <w:trPr>
          <w:trHeight w:val="510"/>
        </w:trPr>
        <w:tc>
          <w:tcPr>
            <w:tcW w:w="3114" w:type="dxa"/>
            <w:vAlign w:val="center"/>
          </w:tcPr>
          <w:p w14:paraId="65F7AF1C" w14:textId="77777777" w:rsidR="00104803" w:rsidRPr="004A06DB" w:rsidRDefault="00104803" w:rsidP="003F6AA6">
            <w:pPr>
              <w:rPr>
                <w:b/>
              </w:rPr>
            </w:pPr>
            <w:r w:rsidRPr="004A06DB">
              <w:rPr>
                <w:b/>
              </w:rPr>
              <w:t>Responsible to</w:t>
            </w:r>
          </w:p>
        </w:tc>
        <w:tc>
          <w:tcPr>
            <w:tcW w:w="5902" w:type="dxa"/>
            <w:vAlign w:val="center"/>
          </w:tcPr>
          <w:p w14:paraId="6A05AE12" w14:textId="1F5F689A" w:rsidR="00104803" w:rsidRPr="004A06DB" w:rsidRDefault="00EF4A91" w:rsidP="003F6AA6">
            <w:r>
              <w:t>Team Leader/Deputy Manager/Registered Manager</w:t>
            </w:r>
          </w:p>
        </w:tc>
      </w:tr>
      <w:tr w:rsidR="00104803" w:rsidRPr="004A06DB" w14:paraId="50142E0F" w14:textId="77777777" w:rsidTr="003F6AA6">
        <w:trPr>
          <w:trHeight w:val="510"/>
        </w:trPr>
        <w:tc>
          <w:tcPr>
            <w:tcW w:w="3114" w:type="dxa"/>
            <w:vAlign w:val="center"/>
          </w:tcPr>
          <w:p w14:paraId="0229C142" w14:textId="77777777" w:rsidR="00104803" w:rsidRPr="004A06DB" w:rsidRDefault="00104803" w:rsidP="003F6AA6">
            <w:pPr>
              <w:rPr>
                <w:b/>
              </w:rPr>
            </w:pPr>
            <w:r w:rsidRPr="004A06DB">
              <w:rPr>
                <w:b/>
              </w:rPr>
              <w:t>Place of Work</w:t>
            </w:r>
          </w:p>
        </w:tc>
        <w:tc>
          <w:tcPr>
            <w:tcW w:w="5902" w:type="dxa"/>
            <w:vAlign w:val="center"/>
          </w:tcPr>
          <w:p w14:paraId="16E7A791" w14:textId="3AC30049" w:rsidR="00104803" w:rsidRPr="004A06DB" w:rsidRDefault="00EF4A91" w:rsidP="00E35164">
            <w:r>
              <w:t>Robins Residential and Short Breaks Service, Dartington</w:t>
            </w:r>
          </w:p>
        </w:tc>
      </w:tr>
      <w:tr w:rsidR="00104803" w:rsidRPr="004A06DB" w14:paraId="7FF9965D" w14:textId="77777777" w:rsidTr="003F6AA6">
        <w:trPr>
          <w:trHeight w:val="510"/>
        </w:trPr>
        <w:tc>
          <w:tcPr>
            <w:tcW w:w="3114" w:type="dxa"/>
            <w:vAlign w:val="center"/>
          </w:tcPr>
          <w:p w14:paraId="3137D1C3" w14:textId="77777777" w:rsidR="00104803" w:rsidRPr="004A06DB" w:rsidRDefault="00104803" w:rsidP="003F6AA6">
            <w:pPr>
              <w:rPr>
                <w:b/>
              </w:rPr>
            </w:pPr>
            <w:r w:rsidRPr="004A06DB">
              <w:rPr>
                <w:b/>
              </w:rPr>
              <w:t>Responsible for</w:t>
            </w:r>
          </w:p>
        </w:tc>
        <w:tc>
          <w:tcPr>
            <w:tcW w:w="5902" w:type="dxa"/>
            <w:vAlign w:val="center"/>
          </w:tcPr>
          <w:p w14:paraId="4576F749" w14:textId="442336E9" w:rsidR="00104803" w:rsidRPr="004A06DB" w:rsidRDefault="00141602" w:rsidP="002B39DF">
            <w:r>
              <w:t>Support Staff</w:t>
            </w:r>
          </w:p>
        </w:tc>
      </w:tr>
      <w:tr w:rsidR="00104803" w:rsidRPr="004A06DB" w14:paraId="6DBEB44B" w14:textId="77777777" w:rsidTr="003F6AA6">
        <w:trPr>
          <w:trHeight w:val="510"/>
        </w:trPr>
        <w:tc>
          <w:tcPr>
            <w:tcW w:w="3114" w:type="dxa"/>
            <w:vAlign w:val="center"/>
          </w:tcPr>
          <w:p w14:paraId="250A6EBD" w14:textId="77777777" w:rsidR="00104803" w:rsidRPr="004A06DB" w:rsidRDefault="00104803" w:rsidP="003F6AA6">
            <w:pPr>
              <w:rPr>
                <w:b/>
              </w:rPr>
            </w:pPr>
            <w:r w:rsidRPr="004A06DB">
              <w:rPr>
                <w:b/>
              </w:rPr>
              <w:t>Hours</w:t>
            </w:r>
          </w:p>
        </w:tc>
        <w:tc>
          <w:tcPr>
            <w:tcW w:w="5902" w:type="dxa"/>
            <w:vAlign w:val="center"/>
          </w:tcPr>
          <w:p w14:paraId="1C47135E" w14:textId="7DBCA5D3" w:rsidR="00104803" w:rsidRPr="004A06DB" w:rsidRDefault="005E6D06" w:rsidP="003F6AA6">
            <w:r>
              <w:t>Full Time (40 hours per week)</w:t>
            </w:r>
            <w:r w:rsidR="00AD31C2">
              <w:t xml:space="preserve"> or Part Time (hours to be agreed)</w:t>
            </w:r>
          </w:p>
        </w:tc>
      </w:tr>
      <w:tr w:rsidR="00104803" w:rsidRPr="004A06DB" w14:paraId="2A61E888" w14:textId="77777777" w:rsidTr="003F6AA6">
        <w:trPr>
          <w:trHeight w:val="510"/>
        </w:trPr>
        <w:tc>
          <w:tcPr>
            <w:tcW w:w="3114" w:type="dxa"/>
            <w:vAlign w:val="center"/>
          </w:tcPr>
          <w:p w14:paraId="48179576" w14:textId="77777777" w:rsidR="00104803" w:rsidRPr="004A06DB" w:rsidRDefault="00104803" w:rsidP="003F6AA6">
            <w:pPr>
              <w:rPr>
                <w:b/>
              </w:rPr>
            </w:pPr>
            <w:r w:rsidRPr="004A06DB">
              <w:rPr>
                <w:b/>
              </w:rPr>
              <w:t>Grade</w:t>
            </w:r>
          </w:p>
        </w:tc>
        <w:tc>
          <w:tcPr>
            <w:tcW w:w="5902" w:type="dxa"/>
            <w:vAlign w:val="center"/>
          </w:tcPr>
          <w:p w14:paraId="4BCD9F37" w14:textId="1667ED38" w:rsidR="00104803" w:rsidRPr="004A06DB" w:rsidRDefault="00980122" w:rsidP="00980122">
            <w:r>
              <w:t>S</w:t>
            </w:r>
            <w:r w:rsidR="005E6D06">
              <w:t xml:space="preserve">7 – </w:t>
            </w:r>
            <w:r>
              <w:t>S9</w:t>
            </w:r>
            <w:r w:rsidR="00B01407">
              <w:t xml:space="preserve"> (</w:t>
            </w:r>
            <w:r w:rsidR="00F956AB">
              <w:t>£10.</w:t>
            </w:r>
            <w:r w:rsidR="00DF7061">
              <w:t>86</w:t>
            </w:r>
            <w:r w:rsidR="00F956AB">
              <w:t xml:space="preserve"> - £</w:t>
            </w:r>
            <w:r w:rsidR="00DF7061">
              <w:t>11.20</w:t>
            </w:r>
            <w:r w:rsidR="00F956AB">
              <w:t xml:space="preserve"> per hour)</w:t>
            </w:r>
            <w:r w:rsidR="00AD31C2">
              <w:t xml:space="preserve"> plus a night premium of £2.15 per hour where applicable</w:t>
            </w:r>
          </w:p>
        </w:tc>
      </w:tr>
      <w:tr w:rsidR="003F6AA6" w:rsidRPr="004A06DB" w14:paraId="0C3A17C0" w14:textId="77777777" w:rsidTr="00D528CB">
        <w:trPr>
          <w:trHeight w:val="510"/>
        </w:trPr>
        <w:tc>
          <w:tcPr>
            <w:tcW w:w="9016" w:type="dxa"/>
            <w:gridSpan w:val="2"/>
            <w:shd w:val="clear" w:color="auto" w:fill="D9D9D9" w:themeFill="background1" w:themeFillShade="D9"/>
            <w:vAlign w:val="center"/>
          </w:tcPr>
          <w:p w14:paraId="0922844C" w14:textId="77777777" w:rsidR="003F6AA6" w:rsidRPr="004A06DB" w:rsidRDefault="003F6AA6" w:rsidP="003F6AA6">
            <w:r w:rsidRPr="004A06DB">
              <w:rPr>
                <w:b/>
              </w:rPr>
              <w:t>Main Purpose of Job</w:t>
            </w:r>
          </w:p>
        </w:tc>
      </w:tr>
      <w:tr w:rsidR="003F6AA6" w:rsidRPr="004A06DB" w14:paraId="497C66AB" w14:textId="77777777" w:rsidTr="0061792E">
        <w:trPr>
          <w:trHeight w:val="20"/>
        </w:trPr>
        <w:tc>
          <w:tcPr>
            <w:tcW w:w="9016" w:type="dxa"/>
            <w:gridSpan w:val="2"/>
            <w:vAlign w:val="center"/>
          </w:tcPr>
          <w:p w14:paraId="53E648CC" w14:textId="77777777" w:rsidR="002B39DF" w:rsidRDefault="002B39DF" w:rsidP="0061792E"/>
          <w:p w14:paraId="6F60254F" w14:textId="5D5FF6BA" w:rsidR="00EF4A91" w:rsidRDefault="00EF4A91" w:rsidP="00EF4A91">
            <w:pPr>
              <w:pStyle w:val="NormalWeb"/>
              <w:numPr>
                <w:ilvl w:val="0"/>
                <w:numId w:val="22"/>
              </w:numPr>
              <w:spacing w:before="0" w:beforeAutospacing="0" w:after="0" w:afterAutospacing="0"/>
              <w:contextualSpacing/>
              <w:rPr>
                <w:rFonts w:asciiTheme="minorHAnsi" w:hAnsiTheme="minorHAnsi"/>
              </w:rPr>
            </w:pPr>
            <w:r w:rsidRPr="00A4105E">
              <w:rPr>
                <w:rFonts w:asciiTheme="minorHAnsi" w:hAnsiTheme="minorHAnsi"/>
              </w:rPr>
              <w:t xml:space="preserve">To work individually with children </w:t>
            </w:r>
            <w:r w:rsidR="00141602" w:rsidRPr="00A4105E">
              <w:rPr>
                <w:rFonts w:asciiTheme="minorHAnsi" w:hAnsiTheme="minorHAnsi"/>
              </w:rPr>
              <w:t>and young</w:t>
            </w:r>
            <w:r w:rsidRPr="00A4105E">
              <w:rPr>
                <w:rFonts w:asciiTheme="minorHAnsi" w:hAnsiTheme="minorHAnsi"/>
              </w:rPr>
              <w:t xml:space="preserve"> people and as part of a wider team to deliver the very best short breaks and residential services for children and young people with learning disabilities and/or complex needs  </w:t>
            </w:r>
          </w:p>
          <w:p w14:paraId="56842A61" w14:textId="77777777" w:rsidR="00EF4A91" w:rsidRDefault="00EF4A91" w:rsidP="00EF4A91">
            <w:pPr>
              <w:pStyle w:val="NormalWeb"/>
              <w:spacing w:before="0" w:beforeAutospacing="0" w:after="0" w:afterAutospacing="0"/>
              <w:rPr>
                <w:rFonts w:asciiTheme="minorHAnsi" w:hAnsiTheme="minorHAnsi"/>
              </w:rPr>
            </w:pPr>
          </w:p>
          <w:p w14:paraId="5127151D" w14:textId="12AB810D" w:rsidR="00EF4A91" w:rsidRPr="00D542BB" w:rsidRDefault="00EF4A91" w:rsidP="00EF4A91">
            <w:pPr>
              <w:pStyle w:val="NormalWeb"/>
              <w:numPr>
                <w:ilvl w:val="0"/>
                <w:numId w:val="22"/>
              </w:numPr>
              <w:spacing w:before="0" w:beforeAutospacing="0" w:after="0" w:afterAutospacing="0"/>
              <w:contextualSpacing/>
              <w:rPr>
                <w:rFonts w:asciiTheme="minorHAnsi" w:hAnsiTheme="minorHAnsi"/>
              </w:rPr>
            </w:pPr>
            <w:r w:rsidRPr="00D542BB">
              <w:rPr>
                <w:rFonts w:asciiTheme="minorHAnsi" w:hAnsiTheme="minorHAnsi"/>
              </w:rPr>
              <w:t xml:space="preserve">To provide safe, high quality and effective child-centred and needs-led support and care to enable children and young people to achieve their goals, </w:t>
            </w:r>
            <w:r w:rsidR="00141602" w:rsidRPr="00D542BB">
              <w:rPr>
                <w:rFonts w:asciiTheme="minorHAnsi" w:hAnsiTheme="minorHAnsi"/>
              </w:rPr>
              <w:t>targets and</w:t>
            </w:r>
            <w:r w:rsidRPr="00D542BB">
              <w:rPr>
                <w:rFonts w:asciiTheme="minorHAnsi" w:hAnsiTheme="minorHAnsi"/>
              </w:rPr>
              <w:t xml:space="preserve"> aspirations as in line with their care plan, placing authority requirements and individual agreed targets and outcomes  </w:t>
            </w:r>
          </w:p>
          <w:p w14:paraId="6361CC1B" w14:textId="77777777" w:rsidR="00EF4A91" w:rsidRDefault="00EF4A91" w:rsidP="00EF4A91">
            <w:pPr>
              <w:pStyle w:val="ListParagraph"/>
            </w:pPr>
          </w:p>
          <w:p w14:paraId="39E00818" w14:textId="15FC72A2" w:rsidR="00EF4A91" w:rsidRDefault="00141602" w:rsidP="00EF4A91">
            <w:pPr>
              <w:pStyle w:val="NormalWeb"/>
              <w:numPr>
                <w:ilvl w:val="0"/>
                <w:numId w:val="22"/>
              </w:numPr>
              <w:spacing w:before="0" w:beforeAutospacing="0" w:after="0" w:afterAutospacing="0"/>
              <w:contextualSpacing/>
              <w:rPr>
                <w:rFonts w:asciiTheme="minorHAnsi" w:hAnsiTheme="minorHAnsi"/>
              </w:rPr>
            </w:pPr>
            <w:r>
              <w:rPr>
                <w:rFonts w:asciiTheme="minorHAnsi" w:hAnsiTheme="minorHAnsi"/>
              </w:rPr>
              <w:t>To</w:t>
            </w:r>
            <w:r w:rsidR="00EF4A91" w:rsidRPr="00A4105E">
              <w:rPr>
                <w:rFonts w:asciiTheme="minorHAnsi" w:hAnsiTheme="minorHAnsi"/>
              </w:rPr>
              <w:t xml:space="preserve"> deputise for Team leaders as and when required </w:t>
            </w:r>
          </w:p>
          <w:p w14:paraId="62A343DA" w14:textId="77777777" w:rsidR="00EF4A91" w:rsidRDefault="00EF4A91" w:rsidP="00EF4A91">
            <w:pPr>
              <w:pStyle w:val="ListParagraph"/>
            </w:pPr>
          </w:p>
          <w:p w14:paraId="08A4503B" w14:textId="3E64ED1B" w:rsidR="0061792E" w:rsidRDefault="00EF4A91" w:rsidP="0061792E">
            <w:pPr>
              <w:pStyle w:val="NormalWeb"/>
              <w:numPr>
                <w:ilvl w:val="0"/>
                <w:numId w:val="22"/>
              </w:numPr>
              <w:spacing w:before="0" w:beforeAutospacing="0" w:after="0" w:afterAutospacing="0"/>
              <w:contextualSpacing/>
            </w:pPr>
            <w:r w:rsidRPr="00A4105E">
              <w:rPr>
                <w:rFonts w:asciiTheme="minorHAnsi" w:hAnsiTheme="minorHAnsi"/>
              </w:rPr>
              <w:t>Ensuring</w:t>
            </w:r>
            <w:r w:rsidR="00141602">
              <w:rPr>
                <w:rFonts w:asciiTheme="minorHAnsi" w:hAnsiTheme="minorHAnsi"/>
              </w:rPr>
              <w:t xml:space="preserve"> a</w:t>
            </w:r>
            <w:r w:rsidRPr="00A4105E">
              <w:rPr>
                <w:rFonts w:asciiTheme="minorHAnsi" w:hAnsiTheme="minorHAnsi"/>
              </w:rPr>
              <w:t xml:space="preserve"> ‘Children First’ </w:t>
            </w:r>
            <w:r w:rsidR="00141602">
              <w:rPr>
                <w:rFonts w:asciiTheme="minorHAnsi" w:hAnsiTheme="minorHAnsi"/>
              </w:rPr>
              <w:t xml:space="preserve">culture </w:t>
            </w:r>
            <w:r w:rsidRPr="00A4105E">
              <w:rPr>
                <w:rFonts w:asciiTheme="minorHAnsi" w:hAnsiTheme="minorHAnsi"/>
              </w:rPr>
              <w:t>and being ambitious for those we serve alongside evidencing best practice at all times underpins Robin’s values, service design and delivery and expectations of all who work at Robins</w:t>
            </w:r>
            <w:r>
              <w:t xml:space="preserve">  </w:t>
            </w:r>
          </w:p>
          <w:p w14:paraId="2BADE6CF" w14:textId="5E7D2A83" w:rsidR="0061792E" w:rsidRPr="004A06DB" w:rsidRDefault="0061792E" w:rsidP="0061792E"/>
        </w:tc>
      </w:tr>
      <w:tr w:rsidR="003F6AA6" w:rsidRPr="004A06DB" w14:paraId="541B6305" w14:textId="77777777" w:rsidTr="00D528CB">
        <w:trPr>
          <w:trHeight w:val="510"/>
        </w:trPr>
        <w:tc>
          <w:tcPr>
            <w:tcW w:w="9016" w:type="dxa"/>
            <w:gridSpan w:val="2"/>
            <w:shd w:val="clear" w:color="auto" w:fill="D9D9D9" w:themeFill="background1" w:themeFillShade="D9"/>
            <w:vAlign w:val="center"/>
          </w:tcPr>
          <w:p w14:paraId="447B954C" w14:textId="77777777" w:rsidR="003F6AA6" w:rsidRPr="004A06DB" w:rsidRDefault="003F6AA6" w:rsidP="002B39DF">
            <w:r w:rsidRPr="004A06DB">
              <w:rPr>
                <w:b/>
              </w:rPr>
              <w:t>Responsibilities</w:t>
            </w:r>
          </w:p>
        </w:tc>
      </w:tr>
      <w:tr w:rsidR="00141602" w:rsidRPr="004A06DB" w14:paraId="6A416A63" w14:textId="77777777" w:rsidTr="00A336FF">
        <w:trPr>
          <w:trHeight w:val="510"/>
        </w:trPr>
        <w:tc>
          <w:tcPr>
            <w:tcW w:w="9016" w:type="dxa"/>
            <w:gridSpan w:val="2"/>
            <w:tcMar>
              <w:top w:w="85" w:type="dxa"/>
              <w:bottom w:w="85" w:type="dxa"/>
            </w:tcMar>
            <w:vAlign w:val="center"/>
          </w:tcPr>
          <w:p w14:paraId="2FA4D4FF" w14:textId="77777777" w:rsidR="00141602" w:rsidRDefault="00141602" w:rsidP="00141602">
            <w:pPr>
              <w:pStyle w:val="ListParagraph"/>
              <w:numPr>
                <w:ilvl w:val="0"/>
                <w:numId w:val="19"/>
              </w:numPr>
            </w:pPr>
            <w:r>
              <w:t xml:space="preserve">To support the effective management of the service according to the Statement of Purpose; Children’s Registered Homes Regulations, Ofsted and other statutory frameworks with an aspiration and drive to exceed these standards and achieve an outstanding service provision  </w:t>
            </w:r>
          </w:p>
          <w:p w14:paraId="618C04BD" w14:textId="77777777" w:rsidR="00141602" w:rsidRDefault="00141602" w:rsidP="00141602">
            <w:pPr>
              <w:ind w:left="360"/>
            </w:pPr>
            <w:r>
              <w:t xml:space="preserve"> </w:t>
            </w:r>
          </w:p>
          <w:p w14:paraId="539EB926" w14:textId="1455DA2A" w:rsidR="00141602" w:rsidRDefault="00141602" w:rsidP="00141602">
            <w:pPr>
              <w:pStyle w:val="ListParagraph"/>
              <w:numPr>
                <w:ilvl w:val="0"/>
                <w:numId w:val="19"/>
              </w:numPr>
            </w:pPr>
            <w:r>
              <w:t xml:space="preserve">To support shifts and ensure safe, effective and best staff deployment and matching of staff to meet the children and young people’s needs and aspirations in line with care plans and local authority placing statutory and contract requirements  </w:t>
            </w:r>
          </w:p>
          <w:p w14:paraId="0B31D5A1" w14:textId="77777777" w:rsidR="00141602" w:rsidRDefault="00141602" w:rsidP="00141602">
            <w:pPr>
              <w:pStyle w:val="ListParagraph"/>
            </w:pPr>
          </w:p>
          <w:p w14:paraId="11DD2768" w14:textId="2B5F81CC" w:rsidR="00141602" w:rsidRDefault="00141602" w:rsidP="00141602">
            <w:pPr>
              <w:pStyle w:val="ListParagraph"/>
              <w:numPr>
                <w:ilvl w:val="0"/>
                <w:numId w:val="19"/>
              </w:numPr>
            </w:pPr>
            <w:r>
              <w:t>To effectively support the team through good role modelling, coaching, mentoring, visibility, communication, team meetings, supervision, de-brief and appraisal.</w:t>
            </w:r>
          </w:p>
          <w:p w14:paraId="6C3D70CF" w14:textId="77777777" w:rsidR="00141602" w:rsidRDefault="00141602" w:rsidP="00141602">
            <w:pPr>
              <w:pStyle w:val="ListParagraph"/>
            </w:pPr>
          </w:p>
          <w:p w14:paraId="0C1D9F9A" w14:textId="77777777" w:rsidR="00141602" w:rsidRDefault="00141602" w:rsidP="00141602">
            <w:pPr>
              <w:pStyle w:val="ListParagraph"/>
              <w:numPr>
                <w:ilvl w:val="0"/>
                <w:numId w:val="19"/>
              </w:numPr>
            </w:pPr>
            <w:r>
              <w:t xml:space="preserve">To encourage your team’s professional development in line with our workforce development plan, building on strengths and supporting weaknesses. </w:t>
            </w:r>
          </w:p>
          <w:p w14:paraId="678087B9" w14:textId="77777777" w:rsidR="00141602" w:rsidRDefault="00141602" w:rsidP="00141602">
            <w:pPr>
              <w:ind w:left="360"/>
            </w:pPr>
            <w:r>
              <w:t xml:space="preserve"> </w:t>
            </w:r>
          </w:p>
          <w:p w14:paraId="48E3A790" w14:textId="77777777" w:rsidR="00141602" w:rsidRDefault="00141602" w:rsidP="00141602">
            <w:pPr>
              <w:pStyle w:val="ListParagraph"/>
              <w:numPr>
                <w:ilvl w:val="0"/>
                <w:numId w:val="19"/>
              </w:numPr>
            </w:pPr>
            <w:r>
              <w:lastRenderedPageBreak/>
              <w:t xml:space="preserve">To ensure that the children and Young People are effectively safeguarded and ensure staff adhere to best safeguarding practice at all times including medication policy; required incident and accident recording practices and daily care recording requirements in line with Lifeworks policy and practice  </w:t>
            </w:r>
          </w:p>
          <w:p w14:paraId="60A0139B" w14:textId="77777777" w:rsidR="00141602" w:rsidRDefault="00141602" w:rsidP="00141602">
            <w:pPr>
              <w:pStyle w:val="ListParagraph"/>
            </w:pPr>
          </w:p>
          <w:p w14:paraId="781D0868" w14:textId="44C6D480" w:rsidR="00141602" w:rsidRDefault="00141602" w:rsidP="00141602">
            <w:pPr>
              <w:pStyle w:val="ListParagraph"/>
              <w:numPr>
                <w:ilvl w:val="0"/>
                <w:numId w:val="19"/>
              </w:numPr>
            </w:pPr>
            <w:r>
              <w:t>To support the Team Leader in the dispense, administering and signing in and out medication as required and per the organisations policy.</w:t>
            </w:r>
          </w:p>
          <w:p w14:paraId="0CD87B97" w14:textId="77777777" w:rsidR="00141602" w:rsidRDefault="00141602" w:rsidP="00141602">
            <w:pPr>
              <w:pStyle w:val="ListParagraph"/>
            </w:pPr>
          </w:p>
          <w:p w14:paraId="680A026E" w14:textId="29602A61" w:rsidR="00141602" w:rsidRDefault="00141602" w:rsidP="00141602">
            <w:pPr>
              <w:pStyle w:val="ListParagraph"/>
              <w:numPr>
                <w:ilvl w:val="0"/>
                <w:numId w:val="19"/>
              </w:numPr>
            </w:pPr>
            <w:r>
              <w:t xml:space="preserve">To support the Team Leader and Management in ensuring that the home is covered adequately by staff by assisting in the management of the rota. </w:t>
            </w:r>
          </w:p>
          <w:p w14:paraId="630C271A" w14:textId="77777777" w:rsidR="00141602" w:rsidRDefault="00141602" w:rsidP="00141602">
            <w:pPr>
              <w:ind w:left="360"/>
            </w:pPr>
            <w:r>
              <w:t xml:space="preserve"> </w:t>
            </w:r>
          </w:p>
          <w:p w14:paraId="6444F4EC" w14:textId="77777777" w:rsidR="00141602" w:rsidRDefault="00141602" w:rsidP="00141602">
            <w:pPr>
              <w:pStyle w:val="ListParagraph"/>
              <w:numPr>
                <w:ilvl w:val="0"/>
                <w:numId w:val="19"/>
              </w:numPr>
            </w:pPr>
            <w:r>
              <w:t xml:space="preserve">To ensure the very best quality of care and support is delivered and a range of aspirational learning and social activities and opportunities are provided for children at all times when leading and managing care shifts in accordance with regulations, best practice guidance and Lifeworks policy and procedures   </w:t>
            </w:r>
          </w:p>
          <w:p w14:paraId="4474F1D4" w14:textId="77777777" w:rsidR="00141602" w:rsidRDefault="00141602" w:rsidP="00141602">
            <w:pPr>
              <w:pStyle w:val="ListParagraph"/>
            </w:pPr>
          </w:p>
          <w:p w14:paraId="556E21AA" w14:textId="77777777" w:rsidR="00141602" w:rsidRDefault="00141602" w:rsidP="00141602">
            <w:pPr>
              <w:pStyle w:val="ListParagraph"/>
              <w:numPr>
                <w:ilvl w:val="0"/>
                <w:numId w:val="19"/>
              </w:numPr>
            </w:pPr>
            <w:r>
              <w:t xml:space="preserve">Ensure effective handover, including handover of medication takes place and staff complete all records and reporting requirements in time and in line with lifeworks policy and procedures  </w:t>
            </w:r>
          </w:p>
          <w:p w14:paraId="7D0E53D1" w14:textId="77777777" w:rsidR="00141602" w:rsidRDefault="00141602" w:rsidP="00141602">
            <w:pPr>
              <w:ind w:left="360"/>
            </w:pPr>
          </w:p>
          <w:p w14:paraId="29B269B2" w14:textId="77777777" w:rsidR="00141602" w:rsidRDefault="00141602" w:rsidP="00141602">
            <w:pPr>
              <w:pStyle w:val="ListParagraph"/>
              <w:numPr>
                <w:ilvl w:val="0"/>
                <w:numId w:val="19"/>
              </w:numPr>
            </w:pPr>
            <w:r>
              <w:t xml:space="preserve">To key work individual children and/or young people ensuring care planning, progress and review practices adhere to the placing authority contract; service level agreements and legislative requirements such as regular social work updates and attendance at young people’s reviews and multi-agency meetings. </w:t>
            </w:r>
          </w:p>
          <w:p w14:paraId="3C8D9360" w14:textId="77777777" w:rsidR="00141602" w:rsidRDefault="00141602" w:rsidP="00141602">
            <w:pPr>
              <w:pStyle w:val="ListParagraph"/>
            </w:pPr>
          </w:p>
          <w:p w14:paraId="1E5BAF2E" w14:textId="77777777" w:rsidR="00141602" w:rsidRDefault="00141602" w:rsidP="00141602">
            <w:pPr>
              <w:pStyle w:val="ListParagraph"/>
              <w:numPr>
                <w:ilvl w:val="0"/>
                <w:numId w:val="19"/>
              </w:numPr>
            </w:pPr>
            <w:r>
              <w:t xml:space="preserve">To write and review care plans, outcomes and risk assessments, chairing team around the child meetings to bring plans to life and ensure support staff are able to understand and achieve the desired needs of the young person. </w:t>
            </w:r>
          </w:p>
          <w:p w14:paraId="3E5C415E" w14:textId="77777777" w:rsidR="00141602" w:rsidRDefault="00141602" w:rsidP="00141602">
            <w:pPr>
              <w:ind w:left="360"/>
            </w:pPr>
            <w:r>
              <w:t xml:space="preserve"> </w:t>
            </w:r>
          </w:p>
          <w:p w14:paraId="74447BD3" w14:textId="77777777" w:rsidR="00141602" w:rsidRDefault="00141602" w:rsidP="00141602">
            <w:pPr>
              <w:pStyle w:val="ListParagraph"/>
              <w:numPr>
                <w:ilvl w:val="0"/>
                <w:numId w:val="19"/>
              </w:numPr>
            </w:pPr>
            <w:r>
              <w:t xml:space="preserve"> Through multi-agency working ensure there are agreed children-centred care and support short breaks and /or residential (placement) care plans are in place with measurable and achievable targets and outcomes </w:t>
            </w:r>
          </w:p>
          <w:p w14:paraId="024F5534" w14:textId="77777777" w:rsidR="00141602" w:rsidRDefault="00141602" w:rsidP="00141602">
            <w:pPr>
              <w:ind w:left="360"/>
            </w:pPr>
            <w:r>
              <w:t xml:space="preserve">          </w:t>
            </w:r>
          </w:p>
          <w:p w14:paraId="38844FA2" w14:textId="77777777" w:rsidR="00141602" w:rsidRDefault="00141602" w:rsidP="00141602">
            <w:pPr>
              <w:pStyle w:val="ListParagraph"/>
              <w:numPr>
                <w:ilvl w:val="0"/>
                <w:numId w:val="19"/>
              </w:numPr>
            </w:pPr>
            <w:r>
              <w:t xml:space="preserve"> Attend and prepare for Key children/Young people statutory reviews and represent   Lifeworks with external agencies in the highest professional positive regard at all times  </w:t>
            </w:r>
          </w:p>
          <w:p w14:paraId="46EFC5FB" w14:textId="77777777" w:rsidR="00141602" w:rsidRDefault="00141602" w:rsidP="00141602">
            <w:pPr>
              <w:ind w:left="360"/>
            </w:pPr>
            <w:r>
              <w:t xml:space="preserve"> </w:t>
            </w:r>
          </w:p>
          <w:p w14:paraId="778B0DA4" w14:textId="77777777" w:rsidR="00141602" w:rsidRDefault="00141602" w:rsidP="00141602">
            <w:pPr>
              <w:pStyle w:val="ListParagraph"/>
              <w:numPr>
                <w:ilvl w:val="0"/>
                <w:numId w:val="19"/>
              </w:numPr>
            </w:pPr>
            <w:r>
              <w:t xml:space="preserve">Liaise with children’s parents/carers to inform their child’s care plan and review and ensure excellent professional parental engagement at all times  </w:t>
            </w:r>
          </w:p>
          <w:p w14:paraId="2C973627" w14:textId="77777777" w:rsidR="00141602" w:rsidRDefault="00141602" w:rsidP="00141602">
            <w:pPr>
              <w:ind w:left="360"/>
            </w:pPr>
            <w:r>
              <w:t xml:space="preserve"> </w:t>
            </w:r>
          </w:p>
          <w:p w14:paraId="40054D76" w14:textId="77777777" w:rsidR="00141602" w:rsidRDefault="00141602" w:rsidP="00141602">
            <w:pPr>
              <w:pStyle w:val="ListParagraph"/>
              <w:numPr>
                <w:ilvl w:val="0"/>
                <w:numId w:val="19"/>
              </w:numPr>
            </w:pPr>
            <w:r>
              <w:t xml:space="preserve">Assist the management when required in staff recruitment, selection and induction </w:t>
            </w:r>
          </w:p>
          <w:p w14:paraId="267972CC" w14:textId="77777777" w:rsidR="00141602" w:rsidRDefault="00141602" w:rsidP="00141602">
            <w:pPr>
              <w:ind w:left="360"/>
            </w:pPr>
            <w:r>
              <w:t xml:space="preserve"> </w:t>
            </w:r>
          </w:p>
          <w:p w14:paraId="1C35C82A" w14:textId="77777777" w:rsidR="00141602" w:rsidRDefault="00141602" w:rsidP="00141602">
            <w:pPr>
              <w:pStyle w:val="ListParagraph"/>
              <w:numPr>
                <w:ilvl w:val="0"/>
                <w:numId w:val="19"/>
              </w:numPr>
            </w:pPr>
            <w:r>
              <w:t xml:space="preserve">Support the management in ensuring staff complete mandatory and other agreed CPD learning opportunities and deliver training as appropriate </w:t>
            </w:r>
          </w:p>
          <w:p w14:paraId="564CB4BE" w14:textId="77777777" w:rsidR="00141602" w:rsidRDefault="00141602" w:rsidP="00141602">
            <w:pPr>
              <w:ind w:left="360"/>
            </w:pPr>
          </w:p>
          <w:p w14:paraId="57BED3C9" w14:textId="77777777" w:rsidR="00141602" w:rsidRDefault="00141602" w:rsidP="00141602">
            <w:pPr>
              <w:pStyle w:val="ListParagraph"/>
              <w:numPr>
                <w:ilvl w:val="0"/>
                <w:numId w:val="19"/>
              </w:numPr>
            </w:pPr>
            <w:r>
              <w:t xml:space="preserve">To be flexible in work hours to meet business needs as required  </w:t>
            </w:r>
          </w:p>
          <w:p w14:paraId="4ECF9C09" w14:textId="77777777" w:rsidR="00141602" w:rsidRDefault="00141602" w:rsidP="00141602">
            <w:pPr>
              <w:ind w:left="360"/>
            </w:pPr>
          </w:p>
          <w:p w14:paraId="0DA1F331" w14:textId="77777777" w:rsidR="00141602" w:rsidRPr="00C04765" w:rsidRDefault="00141602" w:rsidP="00141602">
            <w:pPr>
              <w:pStyle w:val="ListParagraph"/>
              <w:numPr>
                <w:ilvl w:val="0"/>
                <w:numId w:val="19"/>
              </w:numPr>
              <w:autoSpaceDE w:val="0"/>
              <w:autoSpaceDN w:val="0"/>
              <w:adjustRightInd w:val="0"/>
              <w:spacing w:after="160" w:line="259" w:lineRule="auto"/>
              <w:rPr>
                <w:rFonts w:cs="Arial"/>
              </w:rPr>
            </w:pPr>
            <w:r w:rsidRPr="00C04765">
              <w:rPr>
                <w:rFonts w:cs="Arial"/>
              </w:rPr>
              <w:t>Undertake training as necessary to remain compliant with all mandatory training requirements ensuring your continuous professional development and training supports best practice in the role and meets appraisal objectives.</w:t>
            </w:r>
          </w:p>
          <w:p w14:paraId="18FB6430" w14:textId="77777777" w:rsidR="00141602" w:rsidRPr="00C04765" w:rsidRDefault="00141602" w:rsidP="00141602">
            <w:pPr>
              <w:pStyle w:val="ListParagraph"/>
              <w:rPr>
                <w:rFonts w:cs="Arial"/>
              </w:rPr>
            </w:pPr>
          </w:p>
          <w:p w14:paraId="7F3F408D" w14:textId="77777777" w:rsidR="00141602" w:rsidRDefault="00141602" w:rsidP="00141602">
            <w:pPr>
              <w:pStyle w:val="ListParagraph"/>
              <w:numPr>
                <w:ilvl w:val="0"/>
                <w:numId w:val="19"/>
              </w:numPr>
            </w:pPr>
            <w:r>
              <w:lastRenderedPageBreak/>
              <w:t>Ability to work effectively within a team to achieve the desired objectives</w:t>
            </w:r>
          </w:p>
          <w:p w14:paraId="389C6D7D" w14:textId="77777777" w:rsidR="00141602" w:rsidRDefault="00141602" w:rsidP="00141602">
            <w:pPr>
              <w:jc w:val="both"/>
            </w:pPr>
          </w:p>
          <w:p w14:paraId="64212F72" w14:textId="77777777" w:rsidR="00141602" w:rsidRPr="004826E2" w:rsidRDefault="00141602" w:rsidP="00141602">
            <w:pPr>
              <w:pStyle w:val="ListParagraph"/>
              <w:numPr>
                <w:ilvl w:val="0"/>
                <w:numId w:val="19"/>
              </w:numPr>
              <w:jc w:val="both"/>
              <w:rPr>
                <w:rFonts w:eastAsia="Times New Roman"/>
              </w:rPr>
            </w:pPr>
            <w:r>
              <w:t xml:space="preserve">To work in accordance with all Lifeworks policies and procedures, incorporating anti- discriminatory practice in all aspects of work and daily practices  </w:t>
            </w:r>
          </w:p>
          <w:p w14:paraId="68261CDA" w14:textId="77777777" w:rsidR="00141602" w:rsidRPr="004826E2" w:rsidRDefault="00141602" w:rsidP="00141602">
            <w:pPr>
              <w:pStyle w:val="ListParagraph"/>
              <w:rPr>
                <w:rFonts w:eastAsia="Times New Roman"/>
              </w:rPr>
            </w:pPr>
          </w:p>
          <w:p w14:paraId="192DBB61" w14:textId="77777777" w:rsidR="00141602" w:rsidRPr="004826E2" w:rsidRDefault="00141602" w:rsidP="00141602">
            <w:pPr>
              <w:numPr>
                <w:ilvl w:val="0"/>
                <w:numId w:val="19"/>
              </w:numPr>
              <w:spacing w:after="160" w:line="259" w:lineRule="auto"/>
              <w:jc w:val="both"/>
              <w:rPr>
                <w:rFonts w:eastAsia="Times New Roman"/>
              </w:rPr>
            </w:pPr>
            <w:r w:rsidRPr="004826E2">
              <w:rPr>
                <w:rFonts w:eastAsia="Times New Roman"/>
              </w:rPr>
              <w:t>To actively promote the ethos of the centre and Lifeworks in general</w:t>
            </w:r>
          </w:p>
          <w:p w14:paraId="0A7A2619" w14:textId="3021B2BE" w:rsidR="00141602" w:rsidRDefault="00141602" w:rsidP="00141602">
            <w:pPr>
              <w:pStyle w:val="ListParagraph"/>
              <w:numPr>
                <w:ilvl w:val="0"/>
                <w:numId w:val="19"/>
              </w:numPr>
            </w:pPr>
            <w:r>
              <w:t>Awareness of boundaries within the role and ensure you communicate with your team leader and senior management at all times.</w:t>
            </w:r>
          </w:p>
          <w:p w14:paraId="0B1446DB" w14:textId="77777777" w:rsidR="00141602" w:rsidRDefault="00141602" w:rsidP="00141602">
            <w:pPr>
              <w:pStyle w:val="ListParagraph"/>
            </w:pPr>
          </w:p>
          <w:p w14:paraId="23EEF4C2" w14:textId="77777777" w:rsidR="00141602" w:rsidRDefault="00141602" w:rsidP="00141602">
            <w:pPr>
              <w:pStyle w:val="ListParagraph"/>
              <w:numPr>
                <w:ilvl w:val="0"/>
                <w:numId w:val="19"/>
              </w:numPr>
            </w:pPr>
            <w:r>
              <w:t>Carries out other work commensurate with position as required</w:t>
            </w:r>
          </w:p>
          <w:p w14:paraId="21308EF8" w14:textId="77777777" w:rsidR="00141602" w:rsidRDefault="00141602" w:rsidP="00141602"/>
          <w:p w14:paraId="5EE9876D" w14:textId="77777777" w:rsidR="00141602" w:rsidRDefault="00141602" w:rsidP="00141602">
            <w:pPr>
              <w:jc w:val="both"/>
              <w:rPr>
                <w:b/>
              </w:rPr>
            </w:pPr>
            <w:r w:rsidRPr="00CD4294">
              <w:rPr>
                <w:b/>
              </w:rPr>
              <w:t xml:space="preserve">This job description is not exhaustive and may change as the post develops, but any such change will not take place without consultation between the postholder and their manager. </w:t>
            </w:r>
          </w:p>
          <w:p w14:paraId="3FFD3771" w14:textId="77777777" w:rsidR="00141602" w:rsidRDefault="00141602" w:rsidP="00141602">
            <w:pPr>
              <w:jc w:val="both"/>
              <w:rPr>
                <w:b/>
              </w:rPr>
            </w:pPr>
            <w:r w:rsidRPr="00CD4294">
              <w:rPr>
                <w:b/>
              </w:rPr>
              <w:t>Job descriptions should be reviewed at least annually at the appraisal meeting.</w:t>
            </w:r>
          </w:p>
          <w:p w14:paraId="5E2C72EA" w14:textId="7044B188" w:rsidR="00141602" w:rsidRPr="004A06DB" w:rsidRDefault="00141602" w:rsidP="00141602">
            <w:pPr>
              <w:jc w:val="both"/>
              <w:rPr>
                <w:b/>
                <w:u w:val="single"/>
              </w:rPr>
            </w:pPr>
            <w:r w:rsidRPr="004740A9">
              <w:rPr>
                <w:rFonts w:eastAsia="Times New Roman" w:cs="Times New Roman"/>
                <w:b/>
                <w:lang w:eastAsia="en-GB"/>
              </w:rPr>
              <w:t>The post holder’s duties must at all times be carried out in compliance with the Company’s policies and procedures; in particular the post holder must act in accordance with the Safeguarding, Equal Opportunities Policy and the Health &amp; Safety Policy.</w:t>
            </w:r>
          </w:p>
        </w:tc>
      </w:tr>
    </w:tbl>
    <w:p w14:paraId="40E710B6" w14:textId="77777777" w:rsidR="00A1229B" w:rsidRPr="004A06DB" w:rsidRDefault="00A1229B" w:rsidP="002B39DF">
      <w:pPr>
        <w:spacing w:after="0" w:line="240" w:lineRule="auto"/>
      </w:pPr>
    </w:p>
    <w:p w14:paraId="0D15A466" w14:textId="14D3F3F2" w:rsidR="006B68DA" w:rsidRPr="004A06DB" w:rsidRDefault="002B39DF" w:rsidP="002B39DF">
      <w:pPr>
        <w:spacing w:after="0" w:line="240" w:lineRule="auto"/>
        <w:rPr>
          <w:b/>
        </w:rPr>
      </w:pPr>
      <w:r>
        <w:rPr>
          <w:b/>
        </w:rPr>
        <w:br w:type="column"/>
      </w:r>
    </w:p>
    <w:p w14:paraId="741FE735" w14:textId="43FCA251" w:rsidR="00EC1F53" w:rsidRPr="0061792E" w:rsidRDefault="0061792E" w:rsidP="0061792E">
      <w:pPr>
        <w:spacing w:after="0" w:line="240" w:lineRule="auto"/>
        <w:rPr>
          <w:b/>
          <w:sz w:val="26"/>
          <w:szCs w:val="26"/>
        </w:rPr>
      </w:pPr>
      <w:r w:rsidRPr="0061792E">
        <w:rPr>
          <w:b/>
          <w:sz w:val="26"/>
          <w:szCs w:val="26"/>
        </w:rPr>
        <w:t>PERSON SPECIFICATION</w:t>
      </w:r>
    </w:p>
    <w:p w14:paraId="22423E5B" w14:textId="77777777" w:rsidR="002B39DF" w:rsidRPr="004A06DB" w:rsidRDefault="002B39DF" w:rsidP="002B39DF">
      <w:pPr>
        <w:spacing w:after="0" w:line="240" w:lineRule="auto"/>
        <w:rPr>
          <w:b/>
        </w:rPr>
      </w:pPr>
    </w:p>
    <w:p w14:paraId="06F5D1AC" w14:textId="77777777" w:rsidR="00EC1F53" w:rsidRDefault="00EC1F53" w:rsidP="002B39DF">
      <w:pPr>
        <w:spacing w:after="0" w:line="240" w:lineRule="auto"/>
      </w:pPr>
      <w:r w:rsidRPr="004A06DB">
        <w:t>Please ensure that you read the person specification carefully</w:t>
      </w:r>
      <w:r w:rsidR="00C44FC0" w:rsidRPr="004A06DB">
        <w:t>,</w:t>
      </w:r>
      <w:r w:rsidRPr="004A06DB">
        <w:t xml:space="preserve"> as this will be used to assess candidates as part of the shortlist and interview process</w:t>
      </w:r>
      <w:r w:rsidR="00C44FC0" w:rsidRPr="004A06DB">
        <w:t>.</w:t>
      </w:r>
      <w:bookmarkStart w:id="0" w:name="_GoBack"/>
      <w:bookmarkEnd w:id="0"/>
    </w:p>
    <w:p w14:paraId="625EE410" w14:textId="77777777" w:rsidR="002B39DF" w:rsidRPr="004A06DB" w:rsidRDefault="002B39DF" w:rsidP="002B39DF">
      <w:pPr>
        <w:spacing w:after="0" w:line="240" w:lineRule="auto"/>
      </w:pPr>
    </w:p>
    <w:p w14:paraId="0D53555B" w14:textId="2ADE84A2" w:rsidR="00EC1F53" w:rsidRDefault="00D528CB" w:rsidP="002B39DF">
      <w:pPr>
        <w:spacing w:after="0" w:line="240" w:lineRule="auto"/>
      </w:pPr>
      <w:r>
        <w:t>M</w:t>
      </w:r>
      <w:r w:rsidRPr="004A06DB">
        <w:t xml:space="preserve">inimum required standard </w:t>
      </w:r>
      <w:r w:rsidR="00EC1F53" w:rsidRPr="004A06DB">
        <w:t>E = Essential</w:t>
      </w:r>
      <w:r w:rsidR="002B39DF">
        <w:t xml:space="preserve">, </w:t>
      </w:r>
      <w:r w:rsidR="00912732">
        <w:t xml:space="preserve">D </w:t>
      </w:r>
      <w:r w:rsidR="00EC1F53" w:rsidRPr="004A06DB">
        <w:t xml:space="preserve">= Desirable </w:t>
      </w:r>
    </w:p>
    <w:p w14:paraId="6D602871" w14:textId="77777777" w:rsidR="002B39DF" w:rsidRPr="004A06DB" w:rsidRDefault="002B39DF" w:rsidP="002B39DF">
      <w:pPr>
        <w:spacing w:after="0" w:line="240" w:lineRule="auto"/>
      </w:pPr>
    </w:p>
    <w:tbl>
      <w:tblPr>
        <w:tblStyle w:val="TableGrid"/>
        <w:tblW w:w="9016" w:type="dxa"/>
        <w:tblLook w:val="04A0" w:firstRow="1" w:lastRow="0" w:firstColumn="1" w:lastColumn="0" w:noHBand="0" w:noVBand="1"/>
      </w:tblPr>
      <w:tblGrid>
        <w:gridCol w:w="7924"/>
        <w:gridCol w:w="1092"/>
      </w:tblGrid>
      <w:tr w:rsidR="00C44FC0" w:rsidRPr="004A06DB" w14:paraId="36802E2A" w14:textId="77777777" w:rsidTr="0061792E">
        <w:trPr>
          <w:trHeight w:val="170"/>
        </w:trPr>
        <w:tc>
          <w:tcPr>
            <w:tcW w:w="7924" w:type="dxa"/>
            <w:tcMar>
              <w:top w:w="45" w:type="dxa"/>
              <w:bottom w:w="45" w:type="dxa"/>
            </w:tcMar>
            <w:vAlign w:val="center"/>
          </w:tcPr>
          <w:p w14:paraId="50FE3E94" w14:textId="77777777" w:rsidR="00C44FC0" w:rsidRPr="004A06DB" w:rsidRDefault="00C44FC0" w:rsidP="002B39DF">
            <w:pPr>
              <w:rPr>
                <w:b/>
              </w:rPr>
            </w:pPr>
            <w:r w:rsidRPr="004A06DB">
              <w:rPr>
                <w:b/>
              </w:rPr>
              <w:t>Criteria</w:t>
            </w:r>
          </w:p>
        </w:tc>
        <w:tc>
          <w:tcPr>
            <w:tcW w:w="1092" w:type="dxa"/>
            <w:tcMar>
              <w:top w:w="45" w:type="dxa"/>
              <w:bottom w:w="45" w:type="dxa"/>
            </w:tcMar>
            <w:vAlign w:val="center"/>
          </w:tcPr>
          <w:p w14:paraId="44B38849" w14:textId="77777777" w:rsidR="00C44FC0" w:rsidRPr="004A06DB" w:rsidRDefault="00C44FC0" w:rsidP="002B39DF">
            <w:pPr>
              <w:jc w:val="center"/>
              <w:rPr>
                <w:b/>
              </w:rPr>
            </w:pPr>
            <w:r w:rsidRPr="004A06DB">
              <w:rPr>
                <w:b/>
              </w:rPr>
              <w:t>E/D</w:t>
            </w:r>
          </w:p>
        </w:tc>
      </w:tr>
      <w:tr w:rsidR="00C44FC0" w:rsidRPr="004A06DB" w14:paraId="04E6D93C" w14:textId="77777777" w:rsidTr="0061792E">
        <w:trPr>
          <w:trHeight w:val="170"/>
        </w:trPr>
        <w:tc>
          <w:tcPr>
            <w:tcW w:w="9016" w:type="dxa"/>
            <w:gridSpan w:val="2"/>
            <w:tcBorders>
              <w:bottom w:val="single" w:sz="4" w:space="0" w:color="auto"/>
            </w:tcBorders>
            <w:shd w:val="clear" w:color="auto" w:fill="D9D9D9" w:themeFill="background1" w:themeFillShade="D9"/>
            <w:tcMar>
              <w:top w:w="45" w:type="dxa"/>
              <w:bottom w:w="45" w:type="dxa"/>
            </w:tcMar>
            <w:vAlign w:val="center"/>
          </w:tcPr>
          <w:p w14:paraId="6E77CC55" w14:textId="77777777" w:rsidR="00C44FC0" w:rsidRPr="004A06DB" w:rsidRDefault="00C44FC0" w:rsidP="002B39DF">
            <w:pPr>
              <w:rPr>
                <w:b/>
              </w:rPr>
            </w:pPr>
            <w:r w:rsidRPr="004A06DB">
              <w:rPr>
                <w:b/>
              </w:rPr>
              <w:t>Knowledge/Qualifications</w:t>
            </w:r>
          </w:p>
        </w:tc>
      </w:tr>
      <w:tr w:rsidR="00C44FC0" w:rsidRPr="004A06DB" w14:paraId="2575EB4F" w14:textId="77777777" w:rsidTr="0061792E">
        <w:trPr>
          <w:trHeight w:val="170"/>
        </w:trPr>
        <w:tc>
          <w:tcPr>
            <w:tcW w:w="7924" w:type="dxa"/>
            <w:tcBorders>
              <w:top w:val="single" w:sz="4" w:space="0" w:color="auto"/>
              <w:left w:val="single" w:sz="4" w:space="0" w:color="auto"/>
              <w:bottom w:val="nil"/>
              <w:right w:val="single" w:sz="4" w:space="0" w:color="auto"/>
            </w:tcBorders>
            <w:tcMar>
              <w:top w:w="45" w:type="dxa"/>
              <w:bottom w:w="45" w:type="dxa"/>
            </w:tcMar>
            <w:vAlign w:val="center"/>
          </w:tcPr>
          <w:p w14:paraId="6D4A7E73" w14:textId="3850BBA4" w:rsidR="00EF4A91" w:rsidRDefault="00EF4A91" w:rsidP="00645FE9">
            <w:pPr>
              <w:pStyle w:val="ListParagraph"/>
              <w:numPr>
                <w:ilvl w:val="0"/>
                <w:numId w:val="28"/>
              </w:numPr>
            </w:pPr>
            <w:r>
              <w:t>In accordance with Children Home Regulati</w:t>
            </w:r>
            <w:r w:rsidR="00645FE9">
              <w:t xml:space="preserve">ons 2015 applicants must be 21 </w:t>
            </w:r>
            <w:r>
              <w:t>years or over to be able to work at Robins an</w:t>
            </w:r>
            <w:r w:rsidR="00645FE9">
              <w:t xml:space="preserve">d/or or at least 4 years older </w:t>
            </w:r>
            <w:r>
              <w:t xml:space="preserve">than the oldest child </w:t>
            </w:r>
          </w:p>
          <w:p w14:paraId="4F031D03" w14:textId="77777777" w:rsidR="00645FE9" w:rsidRDefault="00645FE9" w:rsidP="00645FE9"/>
          <w:p w14:paraId="4144F996" w14:textId="61EA0463" w:rsidR="00EF4A91" w:rsidRDefault="00EF4A91" w:rsidP="00645FE9">
            <w:pPr>
              <w:pStyle w:val="ListParagraph"/>
              <w:numPr>
                <w:ilvl w:val="0"/>
                <w:numId w:val="28"/>
              </w:numPr>
            </w:pPr>
            <w:r>
              <w:t xml:space="preserve">Diploma at Level 3 in either Children and Young </w:t>
            </w:r>
            <w:proofErr w:type="gramStart"/>
            <w:r>
              <w:t>People  or</w:t>
            </w:r>
            <w:proofErr w:type="gramEnd"/>
            <w:r>
              <w:t xml:space="preserve"> recognised </w:t>
            </w:r>
            <w:r w:rsidR="00645FE9">
              <w:t>eq</w:t>
            </w:r>
            <w:r>
              <w:t xml:space="preserve">uivalent   </w:t>
            </w:r>
          </w:p>
          <w:p w14:paraId="51EA0B7B" w14:textId="77777777" w:rsidR="00645FE9" w:rsidRDefault="00645FE9" w:rsidP="00645FE9">
            <w:pPr>
              <w:pStyle w:val="ListParagraph"/>
            </w:pPr>
          </w:p>
          <w:p w14:paraId="25444BFF" w14:textId="1949678A" w:rsidR="00EF4A91" w:rsidRDefault="00EF4A91" w:rsidP="00645FE9">
            <w:pPr>
              <w:pStyle w:val="ListParagraph"/>
              <w:numPr>
                <w:ilvl w:val="0"/>
                <w:numId w:val="28"/>
              </w:numPr>
            </w:pPr>
            <w:r>
              <w:t>A good general education will be required</w:t>
            </w:r>
            <w:r w:rsidR="00645FE9">
              <w:t xml:space="preserve"> of the post holder, with good </w:t>
            </w:r>
            <w:r>
              <w:t xml:space="preserve">literacy and numeracy skills and basic IT skills </w:t>
            </w:r>
          </w:p>
          <w:p w14:paraId="1FA7F84F" w14:textId="77777777" w:rsidR="00645FE9" w:rsidRDefault="00645FE9" w:rsidP="00645FE9">
            <w:pPr>
              <w:pStyle w:val="ListParagraph"/>
            </w:pPr>
          </w:p>
          <w:p w14:paraId="619213AB" w14:textId="77777777" w:rsidR="00645FE9" w:rsidRDefault="00EF4A91" w:rsidP="00645FE9">
            <w:pPr>
              <w:pStyle w:val="ListParagraph"/>
              <w:numPr>
                <w:ilvl w:val="0"/>
                <w:numId w:val="28"/>
              </w:numPr>
            </w:pPr>
            <w:r>
              <w:t>Children &amp; Young People professional short courses that are</w:t>
            </w:r>
            <w:r w:rsidR="00645FE9">
              <w:t xml:space="preserve"> relevant to the </w:t>
            </w:r>
            <w:r>
              <w:t>role i.e. Autism Awareness, Team Teach; Total</w:t>
            </w:r>
            <w:r w:rsidR="00645FE9">
              <w:t xml:space="preserve"> Communication; Safeguarding;</w:t>
            </w:r>
          </w:p>
          <w:p w14:paraId="4FE4E303" w14:textId="77777777" w:rsidR="00645FE9" w:rsidRDefault="00645FE9" w:rsidP="00645FE9">
            <w:pPr>
              <w:pStyle w:val="ListParagraph"/>
            </w:pPr>
          </w:p>
          <w:p w14:paraId="5821E45A" w14:textId="0B103D64" w:rsidR="00EF4A91" w:rsidRDefault="00EF4A91" w:rsidP="00645FE9">
            <w:pPr>
              <w:pStyle w:val="ListParagraph"/>
              <w:numPr>
                <w:ilvl w:val="0"/>
                <w:numId w:val="28"/>
              </w:numPr>
            </w:pPr>
            <w:r>
              <w:t xml:space="preserve">Experience of working with </w:t>
            </w:r>
            <w:proofErr w:type="gramStart"/>
            <w:r>
              <w:t>people  with</w:t>
            </w:r>
            <w:proofErr w:type="gramEnd"/>
            <w:r>
              <w:t xml:space="preserve"> co</w:t>
            </w:r>
            <w:r w:rsidR="00645FE9">
              <w:t xml:space="preserve">mplex additional needs such as </w:t>
            </w:r>
            <w:r>
              <w:t>learning disability, autistic spectrum disorde</w:t>
            </w:r>
            <w:r w:rsidR="00645FE9">
              <w:t xml:space="preserve">rs, medical and physical needs </w:t>
            </w:r>
            <w:r>
              <w:t xml:space="preserve">and/or behaviour that challenges  </w:t>
            </w:r>
          </w:p>
          <w:p w14:paraId="172A0EE1" w14:textId="77777777" w:rsidR="00645FE9" w:rsidRDefault="00645FE9" w:rsidP="00645FE9">
            <w:pPr>
              <w:pStyle w:val="ListParagraph"/>
            </w:pPr>
          </w:p>
          <w:p w14:paraId="33E77318" w14:textId="4267F5E8" w:rsidR="00EF4A91" w:rsidRDefault="00EF4A91" w:rsidP="00645FE9">
            <w:pPr>
              <w:pStyle w:val="ListParagraph"/>
              <w:numPr>
                <w:ilvl w:val="0"/>
                <w:numId w:val="28"/>
              </w:numPr>
            </w:pPr>
            <w:r>
              <w:t xml:space="preserve">Recent experience of working with people with </w:t>
            </w:r>
            <w:r w:rsidR="00645FE9">
              <w:t xml:space="preserve">learning disabilities within a </w:t>
            </w:r>
            <w:proofErr w:type="gramStart"/>
            <w:r>
              <w:t>residential and/or short breaks</w:t>
            </w:r>
            <w:proofErr w:type="gramEnd"/>
            <w:r>
              <w:t xml:space="preserve"> setting, ideally in a child/youth environment </w:t>
            </w:r>
          </w:p>
          <w:p w14:paraId="259D9150" w14:textId="77777777" w:rsidR="00645FE9" w:rsidRDefault="00645FE9" w:rsidP="00645FE9">
            <w:pPr>
              <w:pStyle w:val="ListParagraph"/>
            </w:pPr>
          </w:p>
          <w:p w14:paraId="7E26151F" w14:textId="591E77AD" w:rsidR="0061792E" w:rsidRDefault="00EF4A91" w:rsidP="00645FE9">
            <w:pPr>
              <w:pStyle w:val="ListParagraph"/>
              <w:numPr>
                <w:ilvl w:val="0"/>
                <w:numId w:val="28"/>
              </w:numPr>
            </w:pPr>
            <w:r>
              <w:t>Are deemed suitable to work with children, in-line with current legislation and Lifeworks policy and procedure for ‘Safer Recruiting’</w:t>
            </w:r>
          </w:p>
          <w:p w14:paraId="64C76A0A" w14:textId="77777777" w:rsidR="0061792E" w:rsidRDefault="0061792E" w:rsidP="002B39DF"/>
          <w:p w14:paraId="513BF03A" w14:textId="77777777" w:rsidR="002B211E" w:rsidRDefault="002B211E" w:rsidP="002B211E">
            <w:pPr>
              <w:pStyle w:val="ListParagraph"/>
              <w:numPr>
                <w:ilvl w:val="0"/>
                <w:numId w:val="30"/>
              </w:numPr>
            </w:pPr>
            <w:r w:rsidRPr="00645FE9">
              <w:t>Knowledge of the Children Home Regulations and Qu</w:t>
            </w:r>
            <w:r>
              <w:t>ality Standards (April 2015)</w:t>
            </w:r>
          </w:p>
          <w:p w14:paraId="27288C1E" w14:textId="3593172A" w:rsidR="002B211E" w:rsidRPr="004A06DB" w:rsidRDefault="002B211E" w:rsidP="002B39DF"/>
        </w:tc>
        <w:tc>
          <w:tcPr>
            <w:tcW w:w="1092" w:type="dxa"/>
            <w:tcBorders>
              <w:top w:val="single" w:sz="4" w:space="0" w:color="auto"/>
              <w:left w:val="single" w:sz="4" w:space="0" w:color="auto"/>
              <w:bottom w:val="nil"/>
              <w:right w:val="single" w:sz="4" w:space="0" w:color="auto"/>
            </w:tcBorders>
            <w:tcMar>
              <w:top w:w="45" w:type="dxa"/>
              <w:bottom w:w="45" w:type="dxa"/>
            </w:tcMar>
          </w:tcPr>
          <w:p w14:paraId="2E18B1A7" w14:textId="477C5179" w:rsidR="00EF4A91" w:rsidRPr="00645FE9" w:rsidRDefault="00645FE9" w:rsidP="00645FE9">
            <w:pPr>
              <w:pStyle w:val="NormalWeb"/>
              <w:jc w:val="center"/>
              <w:rPr>
                <w:rFonts w:asciiTheme="minorHAnsi" w:hAnsiTheme="minorHAnsi"/>
                <w:sz w:val="22"/>
                <w:szCs w:val="22"/>
              </w:rPr>
            </w:pPr>
            <w:r>
              <w:rPr>
                <w:rFonts w:asciiTheme="minorHAnsi" w:hAnsiTheme="minorHAnsi"/>
                <w:sz w:val="22"/>
                <w:szCs w:val="22"/>
              </w:rPr>
              <w:t>E</w:t>
            </w:r>
          </w:p>
          <w:p w14:paraId="00E20284" w14:textId="77777777" w:rsidR="00645FE9" w:rsidRPr="00645FE9" w:rsidRDefault="00645FE9" w:rsidP="00645FE9">
            <w:pPr>
              <w:pStyle w:val="NormalWeb"/>
              <w:jc w:val="center"/>
              <w:rPr>
                <w:rFonts w:asciiTheme="minorHAnsi" w:hAnsiTheme="minorHAnsi"/>
                <w:sz w:val="22"/>
                <w:szCs w:val="22"/>
              </w:rPr>
            </w:pPr>
          </w:p>
          <w:p w14:paraId="79872D2F" w14:textId="344041CF" w:rsidR="00645FE9" w:rsidRDefault="00645FE9" w:rsidP="00645FE9">
            <w:pPr>
              <w:pStyle w:val="NormalWeb"/>
              <w:jc w:val="center"/>
              <w:rPr>
                <w:rFonts w:asciiTheme="minorHAnsi" w:hAnsiTheme="minorHAnsi"/>
                <w:sz w:val="22"/>
                <w:szCs w:val="22"/>
              </w:rPr>
            </w:pPr>
            <w:r w:rsidRPr="00645FE9">
              <w:rPr>
                <w:rFonts w:asciiTheme="minorHAnsi" w:hAnsiTheme="minorHAnsi"/>
                <w:sz w:val="22"/>
                <w:szCs w:val="22"/>
              </w:rPr>
              <w:t>E</w:t>
            </w:r>
          </w:p>
          <w:p w14:paraId="79BF79EB" w14:textId="77777777" w:rsidR="00C44FC0" w:rsidRDefault="00C44FC0" w:rsidP="00645FE9">
            <w:pPr>
              <w:jc w:val="center"/>
            </w:pPr>
          </w:p>
          <w:p w14:paraId="170FC008" w14:textId="77777777" w:rsidR="00645FE9" w:rsidRDefault="00645FE9" w:rsidP="00645FE9">
            <w:pPr>
              <w:jc w:val="center"/>
            </w:pPr>
            <w:r>
              <w:t>E</w:t>
            </w:r>
          </w:p>
          <w:p w14:paraId="5246A6D5" w14:textId="77777777" w:rsidR="00645FE9" w:rsidRDefault="00645FE9" w:rsidP="00645FE9">
            <w:pPr>
              <w:jc w:val="center"/>
            </w:pPr>
          </w:p>
          <w:p w14:paraId="7B7B0E7F" w14:textId="77777777" w:rsidR="00645FE9" w:rsidRDefault="00645FE9" w:rsidP="00645FE9">
            <w:pPr>
              <w:jc w:val="center"/>
            </w:pPr>
          </w:p>
          <w:p w14:paraId="3AE8052A" w14:textId="77777777" w:rsidR="00645FE9" w:rsidRDefault="00645FE9" w:rsidP="00645FE9">
            <w:pPr>
              <w:jc w:val="center"/>
            </w:pPr>
            <w:r>
              <w:t>D</w:t>
            </w:r>
          </w:p>
          <w:p w14:paraId="0DFB7ECB" w14:textId="77777777" w:rsidR="00645FE9" w:rsidRDefault="00645FE9" w:rsidP="00645FE9">
            <w:pPr>
              <w:jc w:val="center"/>
            </w:pPr>
          </w:p>
          <w:p w14:paraId="043BF137" w14:textId="77777777" w:rsidR="00645FE9" w:rsidRDefault="00645FE9" w:rsidP="00645FE9">
            <w:pPr>
              <w:jc w:val="center"/>
            </w:pPr>
          </w:p>
          <w:p w14:paraId="0AA178B1" w14:textId="77777777" w:rsidR="00645FE9" w:rsidRDefault="00645FE9" w:rsidP="00645FE9">
            <w:pPr>
              <w:jc w:val="center"/>
            </w:pPr>
            <w:r>
              <w:t>E</w:t>
            </w:r>
          </w:p>
          <w:p w14:paraId="601A5E28" w14:textId="77777777" w:rsidR="00645FE9" w:rsidRDefault="00645FE9" w:rsidP="00645FE9">
            <w:pPr>
              <w:jc w:val="center"/>
            </w:pPr>
          </w:p>
          <w:p w14:paraId="6E9AFC45" w14:textId="77777777" w:rsidR="00645FE9" w:rsidRDefault="00645FE9" w:rsidP="00645FE9">
            <w:pPr>
              <w:jc w:val="center"/>
            </w:pPr>
          </w:p>
          <w:p w14:paraId="4ACCD7CE" w14:textId="77777777" w:rsidR="00645FE9" w:rsidRDefault="00645FE9" w:rsidP="00645FE9">
            <w:pPr>
              <w:jc w:val="center"/>
            </w:pPr>
          </w:p>
          <w:p w14:paraId="2F7FD3AD" w14:textId="77777777" w:rsidR="00645FE9" w:rsidRDefault="00645FE9" w:rsidP="00645FE9">
            <w:pPr>
              <w:jc w:val="center"/>
            </w:pPr>
            <w:r>
              <w:t>D</w:t>
            </w:r>
          </w:p>
          <w:p w14:paraId="4F8B78B5" w14:textId="77777777" w:rsidR="00645FE9" w:rsidRDefault="00645FE9" w:rsidP="00645FE9">
            <w:pPr>
              <w:jc w:val="center"/>
            </w:pPr>
          </w:p>
          <w:p w14:paraId="34A285FB" w14:textId="77777777" w:rsidR="00645FE9" w:rsidRDefault="00645FE9" w:rsidP="00645FE9">
            <w:pPr>
              <w:jc w:val="center"/>
            </w:pPr>
          </w:p>
          <w:p w14:paraId="037BBECF" w14:textId="77777777" w:rsidR="00645FE9" w:rsidRDefault="00645FE9" w:rsidP="00645FE9">
            <w:pPr>
              <w:jc w:val="center"/>
            </w:pPr>
            <w:r>
              <w:t>E</w:t>
            </w:r>
          </w:p>
          <w:p w14:paraId="3D53C798" w14:textId="77777777" w:rsidR="002B211E" w:rsidRDefault="002B211E" w:rsidP="00645FE9">
            <w:pPr>
              <w:jc w:val="center"/>
            </w:pPr>
          </w:p>
          <w:p w14:paraId="521CD521" w14:textId="77777777" w:rsidR="002B211E" w:rsidRDefault="002B211E" w:rsidP="00645FE9">
            <w:pPr>
              <w:jc w:val="center"/>
            </w:pPr>
          </w:p>
          <w:p w14:paraId="372934B2" w14:textId="42D7651C" w:rsidR="002B211E" w:rsidRDefault="002B211E" w:rsidP="00645FE9">
            <w:pPr>
              <w:jc w:val="center"/>
            </w:pPr>
            <w:r>
              <w:t>D</w:t>
            </w:r>
          </w:p>
          <w:p w14:paraId="59943303" w14:textId="59FAB9EF" w:rsidR="002B211E" w:rsidRPr="004A06DB" w:rsidRDefault="002B211E" w:rsidP="00645FE9">
            <w:pPr>
              <w:jc w:val="center"/>
            </w:pPr>
          </w:p>
        </w:tc>
      </w:tr>
      <w:tr w:rsidR="0061792E" w:rsidRPr="004A06DB" w14:paraId="79380E82" w14:textId="77777777" w:rsidTr="0061792E">
        <w:trPr>
          <w:trHeight w:val="170"/>
        </w:trPr>
        <w:tc>
          <w:tcPr>
            <w:tcW w:w="7924" w:type="dxa"/>
            <w:tcBorders>
              <w:top w:val="single" w:sz="4" w:space="0" w:color="auto"/>
              <w:bottom w:val="single" w:sz="4" w:space="0" w:color="auto"/>
            </w:tcBorders>
            <w:shd w:val="clear" w:color="auto" w:fill="D9D9D9" w:themeFill="background1" w:themeFillShade="D9"/>
            <w:tcMar>
              <w:top w:w="45" w:type="dxa"/>
              <w:bottom w:w="45" w:type="dxa"/>
            </w:tcMar>
            <w:vAlign w:val="center"/>
          </w:tcPr>
          <w:p w14:paraId="37D0FAC9" w14:textId="55E86585" w:rsidR="0061792E" w:rsidRPr="004A06DB" w:rsidRDefault="0061792E" w:rsidP="002B39DF">
            <w:r w:rsidRPr="004A06DB">
              <w:rPr>
                <w:b/>
              </w:rPr>
              <w:t>Skills</w:t>
            </w:r>
          </w:p>
        </w:tc>
        <w:tc>
          <w:tcPr>
            <w:tcW w:w="1092" w:type="dxa"/>
            <w:tcMar>
              <w:top w:w="45" w:type="dxa"/>
              <w:bottom w:w="45" w:type="dxa"/>
            </w:tcMar>
          </w:tcPr>
          <w:p w14:paraId="6731B6A0" w14:textId="6C172D60" w:rsidR="0061792E" w:rsidRPr="004A06DB" w:rsidRDefault="0061792E" w:rsidP="002B39DF">
            <w:pPr>
              <w:jc w:val="center"/>
            </w:pPr>
          </w:p>
        </w:tc>
      </w:tr>
      <w:tr w:rsidR="0061792E" w:rsidRPr="004A06DB" w14:paraId="54792A9F" w14:textId="77777777" w:rsidTr="0061792E">
        <w:trPr>
          <w:trHeight w:val="170"/>
        </w:trPr>
        <w:tc>
          <w:tcPr>
            <w:tcW w:w="7924" w:type="dxa"/>
            <w:tcBorders>
              <w:top w:val="single" w:sz="4" w:space="0" w:color="auto"/>
              <w:left w:val="single" w:sz="4" w:space="0" w:color="auto"/>
              <w:bottom w:val="nil"/>
              <w:right w:val="single" w:sz="4" w:space="0" w:color="auto"/>
            </w:tcBorders>
            <w:tcMar>
              <w:top w:w="45" w:type="dxa"/>
              <w:bottom w:w="45" w:type="dxa"/>
            </w:tcMar>
            <w:vAlign w:val="center"/>
          </w:tcPr>
          <w:p w14:paraId="0A617182" w14:textId="7A975F97" w:rsidR="00EF4A91" w:rsidRDefault="00EF4A91" w:rsidP="00D542BB">
            <w:pPr>
              <w:pStyle w:val="ListParagraph"/>
              <w:numPr>
                <w:ilvl w:val="0"/>
                <w:numId w:val="29"/>
              </w:numPr>
            </w:pPr>
            <w:r>
              <w:t xml:space="preserve">Good communication skills </w:t>
            </w:r>
          </w:p>
          <w:p w14:paraId="152FC6D6" w14:textId="77777777" w:rsidR="00645FE9" w:rsidRDefault="00645FE9" w:rsidP="00645FE9"/>
          <w:p w14:paraId="25C5D598" w14:textId="43B3A9BA" w:rsidR="00EF4A91" w:rsidRDefault="00EF4A91" w:rsidP="00D542BB">
            <w:pPr>
              <w:pStyle w:val="ListParagraph"/>
              <w:numPr>
                <w:ilvl w:val="0"/>
                <w:numId w:val="29"/>
              </w:numPr>
            </w:pPr>
            <w:r>
              <w:t>Be able to complete necessary paperw</w:t>
            </w:r>
            <w:r w:rsidR="00645FE9">
              <w:t xml:space="preserve">ork in an accurate, timely and </w:t>
            </w:r>
            <w:r>
              <w:t xml:space="preserve">professional manner </w:t>
            </w:r>
          </w:p>
          <w:p w14:paraId="269B7994" w14:textId="77777777" w:rsidR="00645FE9" w:rsidRDefault="00645FE9" w:rsidP="00645FE9"/>
          <w:p w14:paraId="60BB5F4B" w14:textId="651DF839" w:rsidR="00EF4A91" w:rsidRDefault="00EF4A91" w:rsidP="00D542BB">
            <w:pPr>
              <w:pStyle w:val="ListParagraph"/>
              <w:numPr>
                <w:ilvl w:val="0"/>
                <w:numId w:val="29"/>
              </w:numPr>
            </w:pPr>
            <w:r>
              <w:t>Ability to communicate effectively with young people, parents an</w:t>
            </w:r>
            <w:r w:rsidR="00645FE9">
              <w:t xml:space="preserve">d </w:t>
            </w:r>
            <w:r>
              <w:t xml:space="preserve">professionals </w:t>
            </w:r>
          </w:p>
          <w:p w14:paraId="3593F689" w14:textId="77777777" w:rsidR="00645FE9" w:rsidRDefault="00645FE9" w:rsidP="00645FE9"/>
          <w:p w14:paraId="482FB7B5" w14:textId="0233F080" w:rsidR="0061792E" w:rsidRDefault="00EF4A91" w:rsidP="00D542BB">
            <w:pPr>
              <w:pStyle w:val="ListParagraph"/>
              <w:numPr>
                <w:ilvl w:val="0"/>
                <w:numId w:val="29"/>
              </w:numPr>
            </w:pPr>
            <w:r>
              <w:t>Familiar with person centred care planning</w:t>
            </w:r>
          </w:p>
          <w:p w14:paraId="18FA6C88" w14:textId="77777777" w:rsidR="00D542BB" w:rsidRDefault="00D542BB" w:rsidP="00D542BB">
            <w:pPr>
              <w:pStyle w:val="ListParagraph"/>
            </w:pPr>
          </w:p>
          <w:p w14:paraId="05A0ADEF" w14:textId="77777777" w:rsidR="00D542BB" w:rsidRDefault="00D542BB" w:rsidP="00D542BB">
            <w:pPr>
              <w:pStyle w:val="ListParagraph"/>
              <w:numPr>
                <w:ilvl w:val="0"/>
                <w:numId w:val="29"/>
              </w:numPr>
            </w:pPr>
            <w:r w:rsidRPr="00645FE9">
              <w:t>Ability to work as part of an</w:t>
            </w:r>
            <w:r>
              <w:t xml:space="preserve">d promote effective team work </w:t>
            </w:r>
          </w:p>
          <w:p w14:paraId="003D6B51" w14:textId="77777777" w:rsidR="00D542BB" w:rsidRDefault="00D542BB" w:rsidP="00D542BB"/>
          <w:p w14:paraId="4F4AAC76" w14:textId="77777777" w:rsidR="00D542BB" w:rsidRDefault="00D542BB" w:rsidP="00D542BB">
            <w:pPr>
              <w:pStyle w:val="ListParagraph"/>
              <w:numPr>
                <w:ilvl w:val="0"/>
                <w:numId w:val="29"/>
              </w:numPr>
            </w:pPr>
            <w:r w:rsidRPr="00645FE9">
              <w:lastRenderedPageBreak/>
              <w:t>Ability to deal with challenging situation</w:t>
            </w:r>
            <w:r>
              <w:t>s and be able to make decision i</w:t>
            </w:r>
            <w:r w:rsidRPr="00645FE9">
              <w:t>ndependently and</w:t>
            </w:r>
            <w:r>
              <w:t xml:space="preserve"> seek guidance when required  </w:t>
            </w:r>
          </w:p>
          <w:p w14:paraId="7EC700E2" w14:textId="77777777" w:rsidR="00D542BB" w:rsidRDefault="00D542BB" w:rsidP="00D542BB"/>
          <w:p w14:paraId="3379DA69" w14:textId="77777777" w:rsidR="00D542BB" w:rsidRDefault="00D542BB" w:rsidP="00D542BB">
            <w:pPr>
              <w:pStyle w:val="ListParagraph"/>
              <w:numPr>
                <w:ilvl w:val="0"/>
                <w:numId w:val="29"/>
              </w:numPr>
            </w:pPr>
            <w:r>
              <w:t>Th</w:t>
            </w:r>
            <w:r w:rsidRPr="00645FE9">
              <w:t xml:space="preserve">e ability to travel for training and to support the children and young people </w:t>
            </w:r>
            <w:r>
              <w:t xml:space="preserve">in accessing their community </w:t>
            </w:r>
          </w:p>
          <w:p w14:paraId="2C357806" w14:textId="77777777" w:rsidR="0061792E" w:rsidRDefault="0061792E" w:rsidP="002B39DF"/>
          <w:p w14:paraId="3DE112DF" w14:textId="77777777" w:rsidR="002B211E" w:rsidRDefault="002B211E" w:rsidP="002B211E">
            <w:pPr>
              <w:pStyle w:val="ListParagraph"/>
              <w:numPr>
                <w:ilvl w:val="0"/>
                <w:numId w:val="30"/>
              </w:numPr>
            </w:pPr>
            <w:r w:rsidRPr="00645FE9">
              <w:t>A confident, empath</w:t>
            </w:r>
            <w:r>
              <w:t>ic, caring and friendly manner</w:t>
            </w:r>
          </w:p>
          <w:p w14:paraId="5209A108" w14:textId="77777777" w:rsidR="002B211E" w:rsidRDefault="002B211E" w:rsidP="002B211E"/>
          <w:p w14:paraId="043DDC28" w14:textId="77777777" w:rsidR="002B211E" w:rsidRDefault="002B211E" w:rsidP="002B211E">
            <w:pPr>
              <w:pStyle w:val="ListParagraph"/>
              <w:numPr>
                <w:ilvl w:val="0"/>
                <w:numId w:val="30"/>
              </w:numPr>
            </w:pPr>
            <w:r w:rsidRPr="00645FE9">
              <w:t xml:space="preserve">A reflective practitioner thereby a willingness to learn and to develop and improve own and other’s skills, knowledge and practices so the services provided are outstanding for the children and young people at all times  </w:t>
            </w:r>
          </w:p>
          <w:p w14:paraId="0519F61D" w14:textId="77777777" w:rsidR="002B211E" w:rsidRDefault="002B211E" w:rsidP="002B211E"/>
          <w:p w14:paraId="76919120" w14:textId="06109B49" w:rsidR="002B211E" w:rsidRPr="004A06DB" w:rsidRDefault="002B211E" w:rsidP="002B39DF"/>
        </w:tc>
        <w:tc>
          <w:tcPr>
            <w:tcW w:w="1092" w:type="dxa"/>
            <w:tcBorders>
              <w:top w:val="single" w:sz="4" w:space="0" w:color="auto"/>
              <w:left w:val="single" w:sz="4" w:space="0" w:color="auto"/>
              <w:bottom w:val="nil"/>
              <w:right w:val="single" w:sz="4" w:space="0" w:color="auto"/>
            </w:tcBorders>
            <w:tcMar>
              <w:top w:w="45" w:type="dxa"/>
              <w:bottom w:w="45" w:type="dxa"/>
            </w:tcMar>
          </w:tcPr>
          <w:p w14:paraId="0D4D8DE1" w14:textId="77777777" w:rsidR="0061792E" w:rsidRDefault="00645FE9" w:rsidP="002B39DF">
            <w:pPr>
              <w:jc w:val="center"/>
            </w:pPr>
            <w:r>
              <w:lastRenderedPageBreak/>
              <w:t>E</w:t>
            </w:r>
          </w:p>
          <w:p w14:paraId="4321770D" w14:textId="77777777" w:rsidR="00645FE9" w:rsidRDefault="00645FE9" w:rsidP="002B39DF">
            <w:pPr>
              <w:jc w:val="center"/>
            </w:pPr>
          </w:p>
          <w:p w14:paraId="75E10B74" w14:textId="77777777" w:rsidR="00645FE9" w:rsidRDefault="00645FE9" w:rsidP="002B39DF">
            <w:pPr>
              <w:jc w:val="center"/>
            </w:pPr>
            <w:r>
              <w:t>E</w:t>
            </w:r>
          </w:p>
          <w:p w14:paraId="60D64F66" w14:textId="77777777" w:rsidR="00645FE9" w:rsidRDefault="00645FE9" w:rsidP="002B39DF">
            <w:pPr>
              <w:jc w:val="center"/>
            </w:pPr>
          </w:p>
          <w:p w14:paraId="18B0EBB3" w14:textId="77777777" w:rsidR="00645FE9" w:rsidRDefault="00645FE9" w:rsidP="002B39DF">
            <w:pPr>
              <w:jc w:val="center"/>
            </w:pPr>
          </w:p>
          <w:p w14:paraId="564EFE3A" w14:textId="77777777" w:rsidR="00645FE9" w:rsidRDefault="00645FE9" w:rsidP="002B39DF">
            <w:pPr>
              <w:jc w:val="center"/>
            </w:pPr>
            <w:r>
              <w:t>E</w:t>
            </w:r>
          </w:p>
          <w:p w14:paraId="403A7C14" w14:textId="77777777" w:rsidR="00645FE9" w:rsidRDefault="00645FE9" w:rsidP="002B39DF">
            <w:pPr>
              <w:jc w:val="center"/>
            </w:pPr>
          </w:p>
          <w:p w14:paraId="1EB6E209" w14:textId="77777777" w:rsidR="00645FE9" w:rsidRDefault="00645FE9" w:rsidP="002B39DF">
            <w:pPr>
              <w:jc w:val="center"/>
            </w:pPr>
          </w:p>
          <w:p w14:paraId="53E92CCF" w14:textId="77777777" w:rsidR="00645FE9" w:rsidRDefault="00645FE9" w:rsidP="002B39DF">
            <w:pPr>
              <w:jc w:val="center"/>
            </w:pPr>
            <w:r>
              <w:t>D</w:t>
            </w:r>
          </w:p>
          <w:p w14:paraId="3368E561" w14:textId="77777777" w:rsidR="002B211E" w:rsidRDefault="002B211E" w:rsidP="002B39DF">
            <w:pPr>
              <w:jc w:val="center"/>
            </w:pPr>
          </w:p>
          <w:p w14:paraId="5A348E75" w14:textId="77777777" w:rsidR="002B211E" w:rsidRDefault="002B211E" w:rsidP="002B39DF">
            <w:pPr>
              <w:jc w:val="center"/>
            </w:pPr>
            <w:r>
              <w:t>E</w:t>
            </w:r>
          </w:p>
          <w:p w14:paraId="0ABA8EC8" w14:textId="77777777" w:rsidR="002B211E" w:rsidRDefault="002B211E" w:rsidP="002B39DF">
            <w:pPr>
              <w:jc w:val="center"/>
            </w:pPr>
          </w:p>
          <w:p w14:paraId="320440C9" w14:textId="77777777" w:rsidR="002B211E" w:rsidRDefault="002B211E" w:rsidP="002B39DF">
            <w:pPr>
              <w:jc w:val="center"/>
            </w:pPr>
            <w:r>
              <w:lastRenderedPageBreak/>
              <w:t>E</w:t>
            </w:r>
          </w:p>
          <w:p w14:paraId="006A218B" w14:textId="77777777" w:rsidR="002B211E" w:rsidRDefault="002B211E" w:rsidP="002B39DF">
            <w:pPr>
              <w:jc w:val="center"/>
            </w:pPr>
          </w:p>
          <w:p w14:paraId="0295729E" w14:textId="77777777" w:rsidR="002B211E" w:rsidRDefault="002B211E" w:rsidP="002B39DF">
            <w:pPr>
              <w:jc w:val="center"/>
            </w:pPr>
          </w:p>
          <w:p w14:paraId="3A5AD5D1" w14:textId="77777777" w:rsidR="002B211E" w:rsidRDefault="002B211E" w:rsidP="002B39DF">
            <w:pPr>
              <w:jc w:val="center"/>
            </w:pPr>
            <w:r>
              <w:t>E</w:t>
            </w:r>
          </w:p>
          <w:p w14:paraId="12C33316" w14:textId="77777777" w:rsidR="002B211E" w:rsidRDefault="002B211E" w:rsidP="002B39DF">
            <w:pPr>
              <w:jc w:val="center"/>
            </w:pPr>
          </w:p>
          <w:p w14:paraId="7E9DC0E9" w14:textId="77777777" w:rsidR="002B211E" w:rsidRDefault="002B211E" w:rsidP="002B39DF">
            <w:pPr>
              <w:jc w:val="center"/>
            </w:pPr>
          </w:p>
          <w:p w14:paraId="54339983" w14:textId="77777777" w:rsidR="002B211E" w:rsidRDefault="002B211E" w:rsidP="002B39DF">
            <w:pPr>
              <w:jc w:val="center"/>
            </w:pPr>
            <w:r>
              <w:t>E</w:t>
            </w:r>
          </w:p>
          <w:p w14:paraId="5A950C28" w14:textId="77777777" w:rsidR="002B211E" w:rsidRDefault="002B211E" w:rsidP="002B39DF">
            <w:pPr>
              <w:jc w:val="center"/>
            </w:pPr>
          </w:p>
          <w:p w14:paraId="49797B3A" w14:textId="23004502" w:rsidR="002B211E" w:rsidRPr="004A06DB" w:rsidRDefault="002B211E" w:rsidP="002B39DF">
            <w:pPr>
              <w:jc w:val="center"/>
            </w:pPr>
            <w:r>
              <w:t>E</w:t>
            </w:r>
          </w:p>
        </w:tc>
      </w:tr>
      <w:tr w:rsidR="0061792E" w:rsidRPr="004A06DB" w14:paraId="5685EAF4" w14:textId="77777777" w:rsidTr="00411528">
        <w:trPr>
          <w:trHeight w:val="170"/>
        </w:trPr>
        <w:tc>
          <w:tcPr>
            <w:tcW w:w="7924" w:type="dxa"/>
            <w:tcBorders>
              <w:top w:val="single" w:sz="4" w:space="0" w:color="auto"/>
              <w:bottom w:val="single" w:sz="4" w:space="0" w:color="auto"/>
            </w:tcBorders>
            <w:shd w:val="clear" w:color="auto" w:fill="D9D9D9" w:themeFill="background1" w:themeFillShade="D9"/>
            <w:tcMar>
              <w:top w:w="45" w:type="dxa"/>
              <w:bottom w:w="45" w:type="dxa"/>
            </w:tcMar>
            <w:vAlign w:val="center"/>
          </w:tcPr>
          <w:p w14:paraId="56249E14" w14:textId="49C97DAA" w:rsidR="0061792E" w:rsidRPr="004A06DB" w:rsidRDefault="0061792E" w:rsidP="002B39DF">
            <w:pPr>
              <w:rPr>
                <w:b/>
              </w:rPr>
            </w:pPr>
            <w:r w:rsidRPr="004A06DB">
              <w:rPr>
                <w:b/>
              </w:rPr>
              <w:lastRenderedPageBreak/>
              <w:t>Experience</w:t>
            </w:r>
          </w:p>
        </w:tc>
        <w:tc>
          <w:tcPr>
            <w:tcW w:w="1092" w:type="dxa"/>
            <w:tcBorders>
              <w:bottom w:val="single" w:sz="4" w:space="0" w:color="auto"/>
            </w:tcBorders>
            <w:tcMar>
              <w:top w:w="45" w:type="dxa"/>
              <w:bottom w:w="45" w:type="dxa"/>
            </w:tcMar>
          </w:tcPr>
          <w:p w14:paraId="55D13909" w14:textId="2ABD5A26" w:rsidR="0061792E" w:rsidRPr="004A06DB" w:rsidRDefault="0061792E" w:rsidP="002B39DF">
            <w:pPr>
              <w:jc w:val="center"/>
            </w:pPr>
          </w:p>
        </w:tc>
      </w:tr>
      <w:tr w:rsidR="0061792E" w:rsidRPr="004A06DB" w14:paraId="40888BDA" w14:textId="77777777" w:rsidTr="00411528">
        <w:trPr>
          <w:trHeight w:val="2464"/>
        </w:trPr>
        <w:tc>
          <w:tcPr>
            <w:tcW w:w="7924"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14:paraId="7D8AD3A8" w14:textId="77777777" w:rsidR="00645FE9" w:rsidRDefault="00EF4A91" w:rsidP="00411528">
            <w:pPr>
              <w:pStyle w:val="ListParagraph"/>
              <w:numPr>
                <w:ilvl w:val="0"/>
                <w:numId w:val="30"/>
              </w:numPr>
              <w:ind w:left="714" w:hanging="357"/>
            </w:pPr>
            <w:r w:rsidRPr="00645FE9">
              <w:t>Non-verbal communication s</w:t>
            </w:r>
            <w:r w:rsidR="00645FE9">
              <w:t>kills (</w:t>
            </w:r>
            <w:proofErr w:type="spellStart"/>
            <w:r w:rsidR="00645FE9">
              <w:t>ie</w:t>
            </w:r>
            <w:proofErr w:type="spellEnd"/>
            <w:r w:rsidR="00645FE9">
              <w:t>. Makaton, PECS, BSL)</w:t>
            </w:r>
          </w:p>
          <w:p w14:paraId="0324A6EF" w14:textId="77777777" w:rsidR="00645FE9" w:rsidRDefault="00645FE9" w:rsidP="00411528"/>
          <w:p w14:paraId="3471C6E8" w14:textId="4644E264" w:rsidR="00645FE9" w:rsidRDefault="00EF4A91" w:rsidP="00411528">
            <w:pPr>
              <w:pStyle w:val="ListParagraph"/>
              <w:numPr>
                <w:ilvl w:val="0"/>
                <w:numId w:val="30"/>
              </w:numPr>
            </w:pPr>
            <w:r w:rsidRPr="00645FE9">
              <w:t xml:space="preserve">Experience of working in a team and the ability to </w:t>
            </w:r>
            <w:r w:rsidR="00645FE9">
              <w:t>act on their own initiative</w:t>
            </w:r>
          </w:p>
          <w:p w14:paraId="6873855C" w14:textId="77777777" w:rsidR="00645FE9" w:rsidRDefault="00645FE9" w:rsidP="00411528"/>
          <w:p w14:paraId="6A9386ED" w14:textId="19870A7F" w:rsidR="00645FE9" w:rsidRPr="004A06DB" w:rsidRDefault="00EF4A91" w:rsidP="00411528">
            <w:pPr>
              <w:pStyle w:val="ListParagraph"/>
              <w:numPr>
                <w:ilvl w:val="0"/>
                <w:numId w:val="30"/>
              </w:numPr>
              <w:rPr>
                <w:b/>
              </w:rPr>
            </w:pPr>
            <w:r w:rsidRPr="00645FE9">
              <w:t>Be able to show an understanding of risk assessments for individuals and activities and knowledge of safeguarding children be</w:t>
            </w:r>
            <w:r w:rsidR="00645FE9">
              <w:t>st practices and procedures</w:t>
            </w:r>
          </w:p>
        </w:tc>
        <w:tc>
          <w:tcPr>
            <w:tcW w:w="1092" w:type="dxa"/>
            <w:tcBorders>
              <w:top w:val="single" w:sz="4" w:space="0" w:color="auto"/>
              <w:left w:val="single" w:sz="4" w:space="0" w:color="auto"/>
              <w:bottom w:val="single" w:sz="4" w:space="0" w:color="auto"/>
              <w:right w:val="single" w:sz="4" w:space="0" w:color="auto"/>
            </w:tcBorders>
            <w:tcMar>
              <w:top w:w="45" w:type="dxa"/>
              <w:bottom w:w="45" w:type="dxa"/>
            </w:tcMar>
          </w:tcPr>
          <w:p w14:paraId="658B8BB6" w14:textId="77777777" w:rsidR="0061792E" w:rsidRDefault="0061792E" w:rsidP="00411528">
            <w:pPr>
              <w:jc w:val="center"/>
            </w:pPr>
          </w:p>
          <w:p w14:paraId="357BB237" w14:textId="77777777" w:rsidR="002B211E" w:rsidRDefault="002B211E" w:rsidP="00411528">
            <w:pPr>
              <w:jc w:val="center"/>
            </w:pPr>
            <w:r>
              <w:t>D</w:t>
            </w:r>
          </w:p>
          <w:p w14:paraId="2EBA8A24" w14:textId="77777777" w:rsidR="002B211E" w:rsidRDefault="002B211E" w:rsidP="00411528">
            <w:pPr>
              <w:jc w:val="center"/>
            </w:pPr>
          </w:p>
          <w:p w14:paraId="4552427F" w14:textId="77777777" w:rsidR="002B211E" w:rsidRDefault="002B211E" w:rsidP="00411528">
            <w:pPr>
              <w:jc w:val="center"/>
            </w:pPr>
            <w:r>
              <w:t>D</w:t>
            </w:r>
          </w:p>
          <w:p w14:paraId="17B934C7" w14:textId="77777777" w:rsidR="002B211E" w:rsidRDefault="002B211E" w:rsidP="00411528">
            <w:pPr>
              <w:jc w:val="center"/>
            </w:pPr>
          </w:p>
          <w:p w14:paraId="6CAA7271" w14:textId="77777777" w:rsidR="002B211E" w:rsidRDefault="002B211E" w:rsidP="00411528">
            <w:pPr>
              <w:jc w:val="center"/>
            </w:pPr>
          </w:p>
          <w:p w14:paraId="09E21E26" w14:textId="1130D2FE" w:rsidR="002B211E" w:rsidRDefault="002B211E" w:rsidP="00411528">
            <w:pPr>
              <w:jc w:val="center"/>
            </w:pPr>
            <w:r>
              <w:t>D</w:t>
            </w:r>
          </w:p>
          <w:p w14:paraId="38AC2EB4" w14:textId="38EFF860" w:rsidR="002B211E" w:rsidRPr="004A06DB" w:rsidRDefault="002B211E" w:rsidP="00411528"/>
        </w:tc>
      </w:tr>
      <w:tr w:rsidR="0061792E" w:rsidRPr="004A06DB" w14:paraId="6E980B32" w14:textId="77777777" w:rsidTr="00411528">
        <w:trPr>
          <w:trHeight w:val="170"/>
        </w:trPr>
        <w:tc>
          <w:tcPr>
            <w:tcW w:w="9016" w:type="dxa"/>
            <w:gridSpan w:val="2"/>
            <w:tcBorders>
              <w:top w:val="single" w:sz="4" w:space="0" w:color="auto"/>
              <w:bottom w:val="single" w:sz="4" w:space="0" w:color="auto"/>
            </w:tcBorders>
            <w:shd w:val="clear" w:color="auto" w:fill="D9D9D9" w:themeFill="background1" w:themeFillShade="D9"/>
            <w:tcMar>
              <w:top w:w="45" w:type="dxa"/>
              <w:bottom w:w="45" w:type="dxa"/>
            </w:tcMar>
            <w:vAlign w:val="center"/>
          </w:tcPr>
          <w:p w14:paraId="57D702EC" w14:textId="75614B9C" w:rsidR="0061792E" w:rsidRPr="0061792E" w:rsidRDefault="0061792E" w:rsidP="002B39DF">
            <w:pPr>
              <w:rPr>
                <w:b/>
              </w:rPr>
            </w:pPr>
            <w:r w:rsidRPr="0061792E">
              <w:rPr>
                <w:b/>
              </w:rPr>
              <w:t>Key Contacts</w:t>
            </w:r>
          </w:p>
        </w:tc>
      </w:tr>
      <w:tr w:rsidR="0061792E" w:rsidRPr="004A06DB" w14:paraId="2080459C" w14:textId="77777777" w:rsidTr="0061792E">
        <w:trPr>
          <w:trHeight w:val="170"/>
        </w:trPr>
        <w:tc>
          <w:tcPr>
            <w:tcW w:w="9016" w:type="dxa"/>
            <w:gridSpan w:val="2"/>
            <w:tcBorders>
              <w:top w:val="single" w:sz="4" w:space="0" w:color="auto"/>
              <w:bottom w:val="single" w:sz="4" w:space="0" w:color="auto"/>
            </w:tcBorders>
            <w:shd w:val="clear" w:color="auto" w:fill="auto"/>
            <w:tcMar>
              <w:top w:w="45" w:type="dxa"/>
              <w:bottom w:w="45" w:type="dxa"/>
            </w:tcMar>
          </w:tcPr>
          <w:p w14:paraId="18DFEEC2" w14:textId="0ACA9A51" w:rsidR="0061792E" w:rsidRPr="009E72B9" w:rsidRDefault="0061792E" w:rsidP="0061792E">
            <w:pPr>
              <w:widowControl w:val="0"/>
              <w:rPr>
                <w:b/>
              </w:rPr>
            </w:pPr>
            <w:r w:rsidRPr="009E72B9">
              <w:rPr>
                <w:b/>
              </w:rPr>
              <w:t xml:space="preserve">Internal: </w:t>
            </w:r>
            <w:r w:rsidR="004222EB">
              <w:rPr>
                <w:b/>
              </w:rPr>
              <w:t xml:space="preserve"> Management, Supervisors, Colleagues, Young People</w:t>
            </w:r>
          </w:p>
          <w:p w14:paraId="61D73F79" w14:textId="77777777" w:rsidR="0061792E" w:rsidRPr="009E72B9" w:rsidRDefault="0061792E" w:rsidP="0061792E">
            <w:pPr>
              <w:widowControl w:val="0"/>
            </w:pPr>
          </w:p>
          <w:p w14:paraId="67B4DC9C" w14:textId="198ED1E5" w:rsidR="0061792E" w:rsidRPr="0061792E" w:rsidRDefault="0061792E" w:rsidP="0061792E">
            <w:pPr>
              <w:rPr>
                <w:b/>
              </w:rPr>
            </w:pPr>
            <w:r w:rsidRPr="009E72B9">
              <w:rPr>
                <w:b/>
              </w:rPr>
              <w:t>External:</w:t>
            </w:r>
            <w:r w:rsidR="004222EB">
              <w:rPr>
                <w:b/>
              </w:rPr>
              <w:t xml:space="preserve"> Parents, Social Workers, Health Professionals</w:t>
            </w:r>
          </w:p>
        </w:tc>
      </w:tr>
    </w:tbl>
    <w:p w14:paraId="2F4737EF" w14:textId="61A08634" w:rsidR="00844AB9" w:rsidRDefault="00844AB9" w:rsidP="002B39DF">
      <w:pPr>
        <w:tabs>
          <w:tab w:val="left" w:pos="1020"/>
        </w:tabs>
        <w:spacing w:after="0" w:line="240" w:lineRule="auto"/>
      </w:pPr>
    </w:p>
    <w:sectPr w:rsidR="00844AB9" w:rsidSect="00077783">
      <w:headerReference w:type="default" r:id="rId11"/>
      <w:footerReference w:type="default" r:id="rId12"/>
      <w:pgSz w:w="11906" w:h="16838"/>
      <w:pgMar w:top="1276" w:right="1440" w:bottom="993" w:left="1440" w:header="62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3249D" w14:textId="77777777" w:rsidR="00867E5B" w:rsidRDefault="00867E5B" w:rsidP="00104803">
      <w:pPr>
        <w:spacing w:after="0" w:line="240" w:lineRule="auto"/>
      </w:pPr>
      <w:r>
        <w:separator/>
      </w:r>
    </w:p>
  </w:endnote>
  <w:endnote w:type="continuationSeparator" w:id="0">
    <w:p w14:paraId="5993160C" w14:textId="77777777" w:rsidR="00867E5B" w:rsidRDefault="00867E5B" w:rsidP="0010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A392" w14:textId="7FFB3E29" w:rsidR="00D60ED1" w:rsidRPr="00D60ED1" w:rsidRDefault="00D60ED1">
    <w:pPr>
      <w:pStyle w:val="Footer"/>
      <w:rPr>
        <w:bCs/>
        <w:sz w:val="16"/>
        <w:szCs w:val="16"/>
      </w:rPr>
    </w:pPr>
    <w:r w:rsidRPr="00D60ED1">
      <w:rPr>
        <w:bCs/>
        <w:sz w:val="16"/>
        <w:szCs w:val="16"/>
      </w:rPr>
      <w:t>Job Description &amp; Person Specification V2</w:t>
    </w:r>
    <w:r>
      <w:rPr>
        <w:bCs/>
        <w:sz w:val="16"/>
        <w:szCs w:val="16"/>
      </w:rPr>
      <w:t xml:space="preserve"> (Nov 2015)</w:t>
    </w:r>
    <w:r w:rsidRPr="00D60ED1">
      <w:rPr>
        <w:bCs/>
        <w:sz w:val="16"/>
        <w:szCs w:val="16"/>
      </w:rPr>
      <w:tab/>
    </w:r>
  </w:p>
  <w:p w14:paraId="22F575F9" w14:textId="70D2DEFF" w:rsidR="0061792E" w:rsidRDefault="00D60ED1">
    <w:pPr>
      <w:pStyle w:val="Footer"/>
      <w:rPr>
        <w:bCs/>
        <w:sz w:val="16"/>
        <w:szCs w:val="16"/>
      </w:rPr>
    </w:pPr>
    <w:r w:rsidRPr="00D60ED1">
      <w:rPr>
        <w:bCs/>
        <w:sz w:val="16"/>
        <w:szCs w:val="16"/>
      </w:rPr>
      <w:tab/>
    </w:r>
  </w:p>
  <w:p w14:paraId="5E1E340A" w14:textId="02FE5DCF" w:rsidR="0061792E" w:rsidRDefault="00141602" w:rsidP="0061792E">
    <w:pPr>
      <w:pStyle w:val="Footer"/>
      <w:jc w:val="center"/>
      <w:rPr>
        <w:bCs/>
        <w:sz w:val="16"/>
        <w:szCs w:val="16"/>
      </w:rPr>
    </w:pPr>
    <w:r>
      <w:rPr>
        <w:bCs/>
        <w:sz w:val="16"/>
        <w:szCs w:val="16"/>
      </w:rPr>
      <w:t xml:space="preserve">                                            </w:t>
    </w:r>
    <w:r w:rsidR="00645FE9">
      <w:rPr>
        <w:bCs/>
        <w:sz w:val="16"/>
        <w:szCs w:val="16"/>
      </w:rPr>
      <w:t>SENIOR SUPPORT</w:t>
    </w:r>
    <w:r>
      <w:rPr>
        <w:bCs/>
        <w:sz w:val="16"/>
        <w:szCs w:val="16"/>
      </w:rPr>
      <w:t xml:space="preserve"> WORKER (QUALIFIED) – </w:t>
    </w:r>
    <w:r w:rsidR="00F956AB">
      <w:rPr>
        <w:bCs/>
        <w:sz w:val="16"/>
        <w:szCs w:val="16"/>
      </w:rPr>
      <w:t>Jan 2021</w:t>
    </w:r>
  </w:p>
  <w:p w14:paraId="1DE04014" w14:textId="468727CE" w:rsidR="00A336FF" w:rsidRPr="00D60ED1" w:rsidRDefault="00141602" w:rsidP="0061792E">
    <w:pPr>
      <w:pStyle w:val="Footer"/>
      <w:jc w:val="center"/>
      <w:rPr>
        <w:sz w:val="16"/>
        <w:szCs w:val="16"/>
      </w:rPr>
    </w:pPr>
    <w:r>
      <w:rPr>
        <w:bCs/>
        <w:sz w:val="16"/>
        <w:szCs w:val="16"/>
      </w:rPr>
      <w:t xml:space="preserve">                                                 </w:t>
    </w:r>
    <w:r w:rsidR="00A336FF" w:rsidRPr="00D60ED1">
      <w:rPr>
        <w:bCs/>
        <w:sz w:val="16"/>
        <w:szCs w:val="16"/>
      </w:rPr>
      <w:t xml:space="preserve">PAGE </w:t>
    </w:r>
    <w:r w:rsidR="00A336FF" w:rsidRPr="00D60ED1">
      <w:rPr>
        <w:bCs/>
        <w:sz w:val="16"/>
        <w:szCs w:val="16"/>
      </w:rPr>
      <w:fldChar w:fldCharType="begin"/>
    </w:r>
    <w:r w:rsidR="00A336FF" w:rsidRPr="00D60ED1">
      <w:rPr>
        <w:bCs/>
        <w:sz w:val="16"/>
        <w:szCs w:val="16"/>
      </w:rPr>
      <w:instrText xml:space="preserve"> PAGE  \* Arabic  \* MERGEFORMAT </w:instrText>
    </w:r>
    <w:r w:rsidR="00A336FF" w:rsidRPr="00D60ED1">
      <w:rPr>
        <w:bCs/>
        <w:sz w:val="16"/>
        <w:szCs w:val="16"/>
      </w:rPr>
      <w:fldChar w:fldCharType="separate"/>
    </w:r>
    <w:r>
      <w:rPr>
        <w:bCs/>
        <w:noProof/>
        <w:sz w:val="16"/>
        <w:szCs w:val="16"/>
      </w:rPr>
      <w:t>1</w:t>
    </w:r>
    <w:r w:rsidR="00A336FF" w:rsidRPr="00D60ED1">
      <w:rPr>
        <w:bCs/>
        <w:sz w:val="16"/>
        <w:szCs w:val="16"/>
      </w:rPr>
      <w:fldChar w:fldCharType="end"/>
    </w:r>
    <w:r w:rsidR="00A336FF" w:rsidRPr="00D60ED1">
      <w:rPr>
        <w:bCs/>
        <w:sz w:val="16"/>
        <w:szCs w:val="16"/>
      </w:rPr>
      <w:t xml:space="preserve"> OF </w:t>
    </w:r>
    <w:r w:rsidR="00A336FF" w:rsidRPr="00D60ED1">
      <w:rPr>
        <w:bCs/>
        <w:sz w:val="16"/>
        <w:szCs w:val="16"/>
      </w:rPr>
      <w:fldChar w:fldCharType="begin"/>
    </w:r>
    <w:r w:rsidR="00A336FF" w:rsidRPr="00D60ED1">
      <w:rPr>
        <w:bCs/>
        <w:sz w:val="16"/>
        <w:szCs w:val="16"/>
      </w:rPr>
      <w:instrText xml:space="preserve"> NUMPAGES  \* Arabic  \* MERGEFORMAT </w:instrText>
    </w:r>
    <w:r w:rsidR="00A336FF" w:rsidRPr="00D60ED1">
      <w:rPr>
        <w:bCs/>
        <w:sz w:val="16"/>
        <w:szCs w:val="16"/>
      </w:rPr>
      <w:fldChar w:fldCharType="separate"/>
    </w:r>
    <w:r>
      <w:rPr>
        <w:bCs/>
        <w:noProof/>
        <w:sz w:val="16"/>
        <w:szCs w:val="16"/>
      </w:rPr>
      <w:t>5</w:t>
    </w:r>
    <w:r w:rsidR="00A336FF" w:rsidRPr="00D60ED1">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5EAEB" w14:textId="77777777" w:rsidR="00867E5B" w:rsidRDefault="00867E5B" w:rsidP="00104803">
      <w:pPr>
        <w:spacing w:after="0" w:line="240" w:lineRule="auto"/>
      </w:pPr>
      <w:r>
        <w:separator/>
      </w:r>
    </w:p>
  </w:footnote>
  <w:footnote w:type="continuationSeparator" w:id="0">
    <w:p w14:paraId="34AD666C" w14:textId="77777777" w:rsidR="00867E5B" w:rsidRDefault="00867E5B" w:rsidP="0010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7392" w14:textId="706B44B7" w:rsidR="00A21942" w:rsidRDefault="00A21942">
    <w:pPr>
      <w:pStyle w:val="Header"/>
    </w:pPr>
    <w:r>
      <w:rPr>
        <w:noProof/>
        <w:lang w:eastAsia="en-GB"/>
      </w:rPr>
      <w:drawing>
        <wp:anchor distT="0" distB="0" distL="114300" distR="114300" simplePos="0" relativeHeight="251660288" behindDoc="1" locked="0" layoutInCell="1" allowOverlap="1" wp14:anchorId="5E381FC8" wp14:editId="42AF49F8">
          <wp:simplePos x="0" y="0"/>
          <wp:positionH relativeFrom="column">
            <wp:posOffset>1095375</wp:posOffset>
          </wp:positionH>
          <wp:positionV relativeFrom="paragraph">
            <wp:posOffset>-686435</wp:posOffset>
          </wp:positionV>
          <wp:extent cx="5731510" cy="1089025"/>
          <wp:effectExtent l="0" t="0" r="2540" b="0"/>
          <wp:wrapTight wrapText="bothSides">
            <wp:wrapPolygon edited="0">
              <wp:start x="0" y="0"/>
              <wp:lineTo x="0" y="21159"/>
              <wp:lineTo x="21538" y="21159"/>
              <wp:lineTo x="21538" y="0"/>
              <wp:lineTo x="0" y="0"/>
            </wp:wrapPolygon>
          </wp:wrapTight>
          <wp:docPr id="96" name="Picture 96"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96" name="Picture 96"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089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6BD"/>
    <w:multiLevelType w:val="hybridMultilevel"/>
    <w:tmpl w:val="1B3C3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A143D"/>
    <w:multiLevelType w:val="hybridMultilevel"/>
    <w:tmpl w:val="1FF8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53412"/>
    <w:multiLevelType w:val="multilevel"/>
    <w:tmpl w:val="BD32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309D3"/>
    <w:multiLevelType w:val="hybridMultilevel"/>
    <w:tmpl w:val="4E240E5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577EB5"/>
    <w:multiLevelType w:val="hybridMultilevel"/>
    <w:tmpl w:val="8F5A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04152"/>
    <w:multiLevelType w:val="hybridMultilevel"/>
    <w:tmpl w:val="171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E53C1"/>
    <w:multiLevelType w:val="hybridMultilevel"/>
    <w:tmpl w:val="D81A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453D5"/>
    <w:multiLevelType w:val="hybridMultilevel"/>
    <w:tmpl w:val="D7A8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84B4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2AB3A6A"/>
    <w:multiLevelType w:val="hybridMultilevel"/>
    <w:tmpl w:val="6D76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31D76"/>
    <w:multiLevelType w:val="hybridMultilevel"/>
    <w:tmpl w:val="C328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958AB"/>
    <w:multiLevelType w:val="hybridMultilevel"/>
    <w:tmpl w:val="C98C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535C4"/>
    <w:multiLevelType w:val="hybridMultilevel"/>
    <w:tmpl w:val="D222E2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C8E74D0"/>
    <w:multiLevelType w:val="hybridMultilevel"/>
    <w:tmpl w:val="4CF47B3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15:restartNumberingAfterBreak="0">
    <w:nsid w:val="31042C9D"/>
    <w:multiLevelType w:val="hybridMultilevel"/>
    <w:tmpl w:val="877E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C69DD"/>
    <w:multiLevelType w:val="hybridMultilevel"/>
    <w:tmpl w:val="2ECA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40D07"/>
    <w:multiLevelType w:val="hybridMultilevel"/>
    <w:tmpl w:val="E89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61204"/>
    <w:multiLevelType w:val="hybridMultilevel"/>
    <w:tmpl w:val="B194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D3CC1"/>
    <w:multiLevelType w:val="hybridMultilevel"/>
    <w:tmpl w:val="EBA0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545F5"/>
    <w:multiLevelType w:val="hybridMultilevel"/>
    <w:tmpl w:val="9F08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82A96"/>
    <w:multiLevelType w:val="hybridMultilevel"/>
    <w:tmpl w:val="C918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910E6"/>
    <w:multiLevelType w:val="hybridMultilevel"/>
    <w:tmpl w:val="4BE8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93229"/>
    <w:multiLevelType w:val="hybridMultilevel"/>
    <w:tmpl w:val="188A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60982"/>
    <w:multiLevelType w:val="hybridMultilevel"/>
    <w:tmpl w:val="00B2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681B86"/>
    <w:multiLevelType w:val="hybridMultilevel"/>
    <w:tmpl w:val="53EA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F0FB3"/>
    <w:multiLevelType w:val="hybridMultilevel"/>
    <w:tmpl w:val="D5AE28B6"/>
    <w:lvl w:ilvl="0" w:tplc="A9DC0F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CC3101"/>
    <w:multiLevelType w:val="hybridMultilevel"/>
    <w:tmpl w:val="3BF0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81B4B"/>
    <w:multiLevelType w:val="hybridMultilevel"/>
    <w:tmpl w:val="3C14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3102DE"/>
    <w:multiLevelType w:val="hybridMultilevel"/>
    <w:tmpl w:val="417C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8C19FE"/>
    <w:multiLevelType w:val="hybridMultilevel"/>
    <w:tmpl w:val="AD1234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5"/>
  </w:num>
  <w:num w:numId="2">
    <w:abstractNumId w:val="8"/>
  </w:num>
  <w:num w:numId="3">
    <w:abstractNumId w:val="12"/>
  </w:num>
  <w:num w:numId="4">
    <w:abstractNumId w:val="23"/>
  </w:num>
  <w:num w:numId="5">
    <w:abstractNumId w:val="22"/>
  </w:num>
  <w:num w:numId="6">
    <w:abstractNumId w:val="10"/>
  </w:num>
  <w:num w:numId="7">
    <w:abstractNumId w:val="18"/>
  </w:num>
  <w:num w:numId="8">
    <w:abstractNumId w:val="16"/>
  </w:num>
  <w:num w:numId="9">
    <w:abstractNumId w:val="1"/>
  </w:num>
  <w:num w:numId="10">
    <w:abstractNumId w:val="0"/>
  </w:num>
  <w:num w:numId="11">
    <w:abstractNumId w:val="24"/>
  </w:num>
  <w:num w:numId="12">
    <w:abstractNumId w:val="21"/>
  </w:num>
  <w:num w:numId="13">
    <w:abstractNumId w:val="19"/>
  </w:num>
  <w:num w:numId="14">
    <w:abstractNumId w:val="2"/>
  </w:num>
  <w:num w:numId="15">
    <w:abstractNumId w:val="25"/>
  </w:num>
  <w:num w:numId="16">
    <w:abstractNumId w:val="7"/>
  </w:num>
  <w:num w:numId="17">
    <w:abstractNumId w:val="4"/>
  </w:num>
  <w:num w:numId="18">
    <w:abstractNumId w:val="9"/>
  </w:num>
  <w:num w:numId="19">
    <w:abstractNumId w:val="11"/>
  </w:num>
  <w:num w:numId="20">
    <w:abstractNumId w:val="14"/>
  </w:num>
  <w:num w:numId="21">
    <w:abstractNumId w:val="17"/>
  </w:num>
  <w:num w:numId="22">
    <w:abstractNumId w:val="27"/>
  </w:num>
  <w:num w:numId="23">
    <w:abstractNumId w:val="20"/>
  </w:num>
  <w:num w:numId="24">
    <w:abstractNumId w:val="3"/>
  </w:num>
  <w:num w:numId="25">
    <w:abstractNumId w:val="5"/>
  </w:num>
  <w:num w:numId="26">
    <w:abstractNumId w:val="29"/>
  </w:num>
  <w:num w:numId="27">
    <w:abstractNumId w:val="13"/>
  </w:num>
  <w:num w:numId="28">
    <w:abstractNumId w:val="28"/>
  </w:num>
  <w:num w:numId="29">
    <w:abstractNumId w:val="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8A"/>
    <w:rsid w:val="000454DF"/>
    <w:rsid w:val="00077783"/>
    <w:rsid w:val="00091157"/>
    <w:rsid w:val="00095A5A"/>
    <w:rsid w:val="000A0035"/>
    <w:rsid w:val="000A44DC"/>
    <w:rsid w:val="00104803"/>
    <w:rsid w:val="00117217"/>
    <w:rsid w:val="00141602"/>
    <w:rsid w:val="001500CA"/>
    <w:rsid w:val="00154F04"/>
    <w:rsid w:val="001555D1"/>
    <w:rsid w:val="00155FD5"/>
    <w:rsid w:val="001A5413"/>
    <w:rsid w:val="00241EE8"/>
    <w:rsid w:val="002471E7"/>
    <w:rsid w:val="00247660"/>
    <w:rsid w:val="0025246C"/>
    <w:rsid w:val="002550D8"/>
    <w:rsid w:val="002B211E"/>
    <w:rsid w:val="002B3567"/>
    <w:rsid w:val="002B39DF"/>
    <w:rsid w:val="002E4A0E"/>
    <w:rsid w:val="002F4C69"/>
    <w:rsid w:val="00326263"/>
    <w:rsid w:val="0033571F"/>
    <w:rsid w:val="00353F58"/>
    <w:rsid w:val="00396BB4"/>
    <w:rsid w:val="003A6FCD"/>
    <w:rsid w:val="003F3FD5"/>
    <w:rsid w:val="003F6AA6"/>
    <w:rsid w:val="00411528"/>
    <w:rsid w:val="004222EB"/>
    <w:rsid w:val="00477038"/>
    <w:rsid w:val="004855E6"/>
    <w:rsid w:val="004A06DB"/>
    <w:rsid w:val="004B06C1"/>
    <w:rsid w:val="004F01BA"/>
    <w:rsid w:val="00534D23"/>
    <w:rsid w:val="005540AE"/>
    <w:rsid w:val="00582585"/>
    <w:rsid w:val="00585B27"/>
    <w:rsid w:val="0058628A"/>
    <w:rsid w:val="00587E4E"/>
    <w:rsid w:val="005B67F6"/>
    <w:rsid w:val="005D3BCF"/>
    <w:rsid w:val="005E0635"/>
    <w:rsid w:val="005E6D06"/>
    <w:rsid w:val="00611C54"/>
    <w:rsid w:val="0061792E"/>
    <w:rsid w:val="00620EA3"/>
    <w:rsid w:val="00645FE9"/>
    <w:rsid w:val="00652B01"/>
    <w:rsid w:val="00673B2D"/>
    <w:rsid w:val="006871BE"/>
    <w:rsid w:val="006906DC"/>
    <w:rsid w:val="006B68DA"/>
    <w:rsid w:val="006C5BA4"/>
    <w:rsid w:val="006E0719"/>
    <w:rsid w:val="006E32BF"/>
    <w:rsid w:val="006F38B7"/>
    <w:rsid w:val="007414DF"/>
    <w:rsid w:val="00753ADC"/>
    <w:rsid w:val="00755D8E"/>
    <w:rsid w:val="0077573E"/>
    <w:rsid w:val="007976A6"/>
    <w:rsid w:val="00804323"/>
    <w:rsid w:val="00834D02"/>
    <w:rsid w:val="00844AB9"/>
    <w:rsid w:val="00845B9B"/>
    <w:rsid w:val="00867E5B"/>
    <w:rsid w:val="008C272A"/>
    <w:rsid w:val="008C2DE5"/>
    <w:rsid w:val="008C65A3"/>
    <w:rsid w:val="008E2D5D"/>
    <w:rsid w:val="008E377F"/>
    <w:rsid w:val="008F6BBA"/>
    <w:rsid w:val="00911E01"/>
    <w:rsid w:val="00912732"/>
    <w:rsid w:val="0093786E"/>
    <w:rsid w:val="00944A5D"/>
    <w:rsid w:val="0095303E"/>
    <w:rsid w:val="00963B84"/>
    <w:rsid w:val="00980122"/>
    <w:rsid w:val="009B76A0"/>
    <w:rsid w:val="009F0EFA"/>
    <w:rsid w:val="009F182F"/>
    <w:rsid w:val="00A1229B"/>
    <w:rsid w:val="00A21942"/>
    <w:rsid w:val="00A336FF"/>
    <w:rsid w:val="00A7246D"/>
    <w:rsid w:val="00A906DC"/>
    <w:rsid w:val="00AA2A49"/>
    <w:rsid w:val="00AC635A"/>
    <w:rsid w:val="00AD31C2"/>
    <w:rsid w:val="00B01407"/>
    <w:rsid w:val="00B1035E"/>
    <w:rsid w:val="00B22D72"/>
    <w:rsid w:val="00B6198C"/>
    <w:rsid w:val="00BD7B51"/>
    <w:rsid w:val="00C20B2B"/>
    <w:rsid w:val="00C23538"/>
    <w:rsid w:val="00C44FC0"/>
    <w:rsid w:val="00C4650E"/>
    <w:rsid w:val="00C506D8"/>
    <w:rsid w:val="00C740A8"/>
    <w:rsid w:val="00CB75B5"/>
    <w:rsid w:val="00CD2A4F"/>
    <w:rsid w:val="00D23A39"/>
    <w:rsid w:val="00D33034"/>
    <w:rsid w:val="00D528CB"/>
    <w:rsid w:val="00D542BB"/>
    <w:rsid w:val="00D60ED1"/>
    <w:rsid w:val="00D91E36"/>
    <w:rsid w:val="00DB47CF"/>
    <w:rsid w:val="00DB6105"/>
    <w:rsid w:val="00DC4555"/>
    <w:rsid w:val="00DC5CBF"/>
    <w:rsid w:val="00DD5287"/>
    <w:rsid w:val="00DF7061"/>
    <w:rsid w:val="00E35164"/>
    <w:rsid w:val="00E3612B"/>
    <w:rsid w:val="00E421B6"/>
    <w:rsid w:val="00E660F5"/>
    <w:rsid w:val="00E93E13"/>
    <w:rsid w:val="00EC1F53"/>
    <w:rsid w:val="00EC3A3A"/>
    <w:rsid w:val="00EF4A91"/>
    <w:rsid w:val="00F00572"/>
    <w:rsid w:val="00F956AB"/>
    <w:rsid w:val="00FB1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B65B129"/>
  <w15:docId w15:val="{D9AF69E1-DCB2-4ED5-8CFA-138FA229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BA4"/>
    <w:rPr>
      <w:rFonts w:ascii="Segoe UI" w:hAnsi="Segoe UI" w:cs="Segoe UI"/>
      <w:sz w:val="18"/>
      <w:szCs w:val="18"/>
    </w:rPr>
  </w:style>
  <w:style w:type="paragraph" w:styleId="Header">
    <w:name w:val="header"/>
    <w:basedOn w:val="Normal"/>
    <w:link w:val="HeaderChar"/>
    <w:uiPriority w:val="99"/>
    <w:unhideWhenUsed/>
    <w:rsid w:val="00104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03"/>
  </w:style>
  <w:style w:type="paragraph" w:styleId="Footer">
    <w:name w:val="footer"/>
    <w:basedOn w:val="Normal"/>
    <w:link w:val="FooterChar"/>
    <w:uiPriority w:val="99"/>
    <w:unhideWhenUsed/>
    <w:rsid w:val="00104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03"/>
  </w:style>
  <w:style w:type="table" w:styleId="TableGrid">
    <w:name w:val="Table Grid"/>
    <w:basedOn w:val="TableNormal"/>
    <w:uiPriority w:val="39"/>
    <w:rsid w:val="0010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803"/>
    <w:pPr>
      <w:ind w:left="720"/>
      <w:contextualSpacing/>
    </w:pPr>
  </w:style>
  <w:style w:type="paragraph" w:styleId="Revision">
    <w:name w:val="Revision"/>
    <w:hidden/>
    <w:uiPriority w:val="99"/>
    <w:semiHidden/>
    <w:rsid w:val="00396BB4"/>
    <w:pPr>
      <w:spacing w:after="0" w:line="240" w:lineRule="auto"/>
    </w:pPr>
  </w:style>
  <w:style w:type="paragraph" w:styleId="NormalWeb">
    <w:name w:val="Normal (Web)"/>
    <w:basedOn w:val="Normal"/>
    <w:uiPriority w:val="99"/>
    <w:unhideWhenUsed/>
    <w:rsid w:val="00EF4A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5529AF8E8DDA49988A6F6C07C96459" ma:contentTypeVersion="0" ma:contentTypeDescription="Create a new document." ma:contentTypeScope="" ma:versionID="9354f59c5459c3331b0d8e9be2e4650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BCE38-2942-484B-BA99-406C02740ABD}">
  <ds:schemaRefs>
    <ds:schemaRef ds:uri="http://schemas.microsoft.com/sharepoint/v3/contenttype/forms"/>
  </ds:schemaRefs>
</ds:datastoreItem>
</file>

<file path=customXml/itemProps2.xml><?xml version="1.0" encoding="utf-8"?>
<ds:datastoreItem xmlns:ds="http://schemas.openxmlformats.org/officeDocument/2006/customXml" ds:itemID="{39905352-4901-49CB-98DC-A2B5033A2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ED2A3C-A717-4017-8F06-EC3B3CD16E2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F2D7EA1-8652-4345-AB6C-5F57829A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Tozer</dc:creator>
  <cp:lastModifiedBy>Charley Tanner</cp:lastModifiedBy>
  <cp:revision>7</cp:revision>
  <cp:lastPrinted>2015-07-09T13:19:00Z</cp:lastPrinted>
  <dcterms:created xsi:type="dcterms:W3CDTF">2020-08-18T12:24:00Z</dcterms:created>
  <dcterms:modified xsi:type="dcterms:W3CDTF">2022-03-10T12:02:00Z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0x010100ED5529AF8E8DDA49988A6F6C07C96459</vt:lpwstr>
  </property>
</Properties>
</file>