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8" w:rsidRDefault="001E5D38" w:rsidP="001E5D38">
      <w:pPr>
        <w:spacing w:after="0" w:line="240" w:lineRule="auto"/>
        <w:jc w:val="right"/>
        <w:rPr>
          <w:b/>
          <w:color w:val="000000" w:themeColor="text1"/>
          <w:sz w:val="26"/>
          <w:szCs w:val="26"/>
        </w:rPr>
      </w:pPr>
    </w:p>
    <w:p w:rsidR="00C63B0D" w:rsidRPr="001E5D38" w:rsidRDefault="0058628A" w:rsidP="001E5D3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E5D38">
        <w:rPr>
          <w:b/>
          <w:color w:val="000000" w:themeColor="text1"/>
          <w:sz w:val="24"/>
          <w:szCs w:val="24"/>
        </w:rPr>
        <w:t>Job description</w:t>
      </w:r>
      <w:r w:rsidR="008C65A3" w:rsidRPr="001E5D38">
        <w:rPr>
          <w:b/>
          <w:color w:val="000000" w:themeColor="text1"/>
          <w:sz w:val="24"/>
          <w:szCs w:val="24"/>
        </w:rPr>
        <w:t xml:space="preserve"> </w:t>
      </w:r>
    </w:p>
    <w:p w:rsidR="001E5D38" w:rsidRPr="00935025" w:rsidRDefault="001E5D38" w:rsidP="001E5D38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35025" w:rsidRPr="00935025" w:rsidTr="003F6AA6">
        <w:trPr>
          <w:trHeight w:val="510"/>
        </w:trPr>
        <w:tc>
          <w:tcPr>
            <w:tcW w:w="3114" w:type="dxa"/>
            <w:vAlign w:val="center"/>
          </w:tcPr>
          <w:p w:rsidR="00104803" w:rsidRPr="00935025" w:rsidRDefault="00104803" w:rsidP="003F6AA6">
            <w:pPr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Post Title</w:t>
            </w:r>
          </w:p>
        </w:tc>
        <w:tc>
          <w:tcPr>
            <w:tcW w:w="5902" w:type="dxa"/>
            <w:vAlign w:val="center"/>
          </w:tcPr>
          <w:p w:rsidR="00104803" w:rsidRPr="00C63B0D" w:rsidRDefault="007721F3" w:rsidP="001E5D38">
            <w:pPr>
              <w:rPr>
                <w:color w:val="000000" w:themeColor="text1"/>
              </w:rPr>
            </w:pPr>
            <w:r w:rsidRPr="00C63B0D">
              <w:rPr>
                <w:color w:val="000000" w:themeColor="text1"/>
              </w:rPr>
              <w:t xml:space="preserve">Administrator </w:t>
            </w:r>
            <w:r w:rsidR="001E5D38">
              <w:rPr>
                <w:color w:val="000000" w:themeColor="text1"/>
              </w:rPr>
              <w:t>(</w:t>
            </w:r>
            <w:r w:rsidR="006B5E70" w:rsidRPr="00C63B0D">
              <w:rPr>
                <w:color w:val="000000" w:themeColor="text1"/>
              </w:rPr>
              <w:t>Sesame</w:t>
            </w:r>
            <w:r w:rsidR="001E5D38">
              <w:rPr>
                <w:color w:val="000000" w:themeColor="text1"/>
              </w:rPr>
              <w:t>)</w:t>
            </w:r>
            <w:r w:rsidR="006B5E70" w:rsidRPr="00C63B0D">
              <w:rPr>
                <w:color w:val="000000" w:themeColor="text1"/>
              </w:rPr>
              <w:t xml:space="preserve"> </w:t>
            </w:r>
          </w:p>
        </w:tc>
      </w:tr>
      <w:tr w:rsidR="00935025" w:rsidRPr="00935025" w:rsidTr="003F6AA6">
        <w:trPr>
          <w:trHeight w:val="510"/>
        </w:trPr>
        <w:tc>
          <w:tcPr>
            <w:tcW w:w="3114" w:type="dxa"/>
            <w:vAlign w:val="center"/>
          </w:tcPr>
          <w:p w:rsidR="00104803" w:rsidRPr="00935025" w:rsidRDefault="00104803" w:rsidP="003F6AA6">
            <w:pPr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Responsible to</w:t>
            </w:r>
          </w:p>
        </w:tc>
        <w:tc>
          <w:tcPr>
            <w:tcW w:w="5902" w:type="dxa"/>
            <w:vAlign w:val="center"/>
          </w:tcPr>
          <w:p w:rsidR="00104803" w:rsidRPr="00935025" w:rsidRDefault="006B5E70" w:rsidP="006B5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Sesame Registered Manager </w:t>
            </w:r>
          </w:p>
        </w:tc>
      </w:tr>
      <w:tr w:rsidR="00935025" w:rsidRPr="00935025" w:rsidTr="003F6AA6">
        <w:trPr>
          <w:trHeight w:val="510"/>
        </w:trPr>
        <w:tc>
          <w:tcPr>
            <w:tcW w:w="3114" w:type="dxa"/>
            <w:vAlign w:val="center"/>
          </w:tcPr>
          <w:p w:rsidR="00104803" w:rsidRPr="00935025" w:rsidRDefault="00104803" w:rsidP="003F6AA6">
            <w:pPr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Place of Work</w:t>
            </w:r>
          </w:p>
        </w:tc>
        <w:tc>
          <w:tcPr>
            <w:tcW w:w="5902" w:type="dxa"/>
            <w:vAlign w:val="center"/>
          </w:tcPr>
          <w:p w:rsidR="00104803" w:rsidRPr="00935025" w:rsidRDefault="006B5E70" w:rsidP="00A403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Sesame </w:t>
            </w:r>
          </w:p>
        </w:tc>
      </w:tr>
      <w:tr w:rsidR="00935025" w:rsidRPr="00935025" w:rsidTr="003F6AA6">
        <w:trPr>
          <w:trHeight w:val="510"/>
        </w:trPr>
        <w:tc>
          <w:tcPr>
            <w:tcW w:w="3114" w:type="dxa"/>
            <w:vAlign w:val="center"/>
          </w:tcPr>
          <w:p w:rsidR="00104803" w:rsidRPr="00935025" w:rsidRDefault="00104803" w:rsidP="003F6AA6">
            <w:pPr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Responsible for</w:t>
            </w:r>
            <w:r w:rsidR="006B5E70">
              <w:rPr>
                <w:b/>
                <w:color w:val="000000" w:themeColor="text1"/>
              </w:rPr>
              <w:t xml:space="preserve"> staff </w:t>
            </w:r>
          </w:p>
        </w:tc>
        <w:tc>
          <w:tcPr>
            <w:tcW w:w="5902" w:type="dxa"/>
            <w:vAlign w:val="center"/>
          </w:tcPr>
          <w:p w:rsidR="00104803" w:rsidRPr="00935025" w:rsidRDefault="00CB11D1" w:rsidP="003F6AA6">
            <w:p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>N/A</w:t>
            </w:r>
          </w:p>
        </w:tc>
      </w:tr>
      <w:tr w:rsidR="00935025" w:rsidRPr="00935025" w:rsidTr="003F6AA6">
        <w:trPr>
          <w:trHeight w:val="510"/>
        </w:trPr>
        <w:tc>
          <w:tcPr>
            <w:tcW w:w="3114" w:type="dxa"/>
            <w:vAlign w:val="center"/>
          </w:tcPr>
          <w:p w:rsidR="00104803" w:rsidRPr="00935025" w:rsidRDefault="00104803" w:rsidP="003F6AA6">
            <w:pPr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Hours</w:t>
            </w:r>
          </w:p>
        </w:tc>
        <w:tc>
          <w:tcPr>
            <w:tcW w:w="5902" w:type="dxa"/>
            <w:vAlign w:val="center"/>
          </w:tcPr>
          <w:p w:rsidR="00104803" w:rsidRPr="00935025" w:rsidRDefault="00313D48" w:rsidP="00C63B0D">
            <w:pPr>
              <w:spacing w:line="360" w:lineRule="auto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20</w:t>
            </w:r>
            <w:r w:rsidR="009E396D">
              <w:rPr>
                <w:rFonts w:cs="Arial"/>
                <w:color w:val="000000" w:themeColor="text1"/>
                <w:shd w:val="clear" w:color="auto" w:fill="FFFFFF"/>
              </w:rPr>
              <w:t>hrs (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>over 3</w:t>
            </w:r>
            <w:r w:rsidR="009E396D">
              <w:rPr>
                <w:rFonts w:cs="Arial"/>
                <w:color w:val="000000" w:themeColor="text1"/>
                <w:shd w:val="clear" w:color="auto" w:fill="FFFFFF"/>
              </w:rPr>
              <w:t xml:space="preserve"> days per week)</w:t>
            </w:r>
            <w:r w:rsidR="0021165A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35025" w:rsidRPr="00935025" w:rsidTr="003F6AA6">
        <w:trPr>
          <w:trHeight w:val="510"/>
        </w:trPr>
        <w:tc>
          <w:tcPr>
            <w:tcW w:w="3114" w:type="dxa"/>
            <w:vAlign w:val="center"/>
          </w:tcPr>
          <w:p w:rsidR="00104803" w:rsidRPr="00935025" w:rsidRDefault="00104803" w:rsidP="003F6AA6">
            <w:pPr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Grade</w:t>
            </w:r>
          </w:p>
        </w:tc>
        <w:tc>
          <w:tcPr>
            <w:tcW w:w="5902" w:type="dxa"/>
            <w:vAlign w:val="center"/>
          </w:tcPr>
          <w:p w:rsidR="00104803" w:rsidRPr="00935025" w:rsidRDefault="009E396D" w:rsidP="00C4555C">
            <w:pPr>
              <w:rPr>
                <w:color w:val="000000" w:themeColor="text1"/>
              </w:rPr>
            </w:pPr>
            <w:r>
              <w:t>C2 – C5</w:t>
            </w:r>
            <w:r w:rsidR="0021165A" w:rsidRPr="009E396D">
              <w:t xml:space="preserve"> </w:t>
            </w:r>
            <w:r w:rsidR="005777F6">
              <w:t>(£10.57 - £12.43</w:t>
            </w:r>
            <w:r w:rsidR="00A62EDA">
              <w:t xml:space="preserve"> per hour</w:t>
            </w:r>
            <w:r w:rsidR="005777F6">
              <w:t>)</w:t>
            </w:r>
          </w:p>
        </w:tc>
      </w:tr>
      <w:tr w:rsidR="00935025" w:rsidRPr="00935025" w:rsidTr="008E5453">
        <w:trPr>
          <w:trHeight w:val="51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3F6AA6" w:rsidRPr="00935025" w:rsidRDefault="003F6AA6" w:rsidP="003F6AA6">
            <w:pPr>
              <w:rPr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Main Purpose of Job</w:t>
            </w:r>
          </w:p>
        </w:tc>
      </w:tr>
      <w:tr w:rsidR="00935025" w:rsidRPr="00935025" w:rsidTr="008C0FC8">
        <w:trPr>
          <w:trHeight w:val="1054"/>
        </w:trPr>
        <w:tc>
          <w:tcPr>
            <w:tcW w:w="9016" w:type="dxa"/>
            <w:gridSpan w:val="2"/>
            <w:vAlign w:val="center"/>
          </w:tcPr>
          <w:p w:rsidR="00C4555C" w:rsidRDefault="00C4555C" w:rsidP="00C928E5">
            <w:pPr>
              <w:pStyle w:val="ListParagraph"/>
              <w:numPr>
                <w:ilvl w:val="0"/>
                <w:numId w:val="14"/>
              </w:numPr>
              <w:ind w:left="714" w:hanging="357"/>
              <w:rPr>
                <w:color w:val="000000" w:themeColor="text1"/>
              </w:rPr>
            </w:pPr>
            <w:r w:rsidRPr="00C4555C">
              <w:rPr>
                <w:color w:val="000000" w:themeColor="text1"/>
              </w:rPr>
              <w:t>Provide</w:t>
            </w:r>
            <w:r w:rsidR="004440D0">
              <w:rPr>
                <w:color w:val="000000" w:themeColor="text1"/>
              </w:rPr>
              <w:t xml:space="preserve"> an efficient support service to the Sesame Manager in relation to a full range of </w:t>
            </w:r>
            <w:r w:rsidRPr="00C4555C">
              <w:rPr>
                <w:color w:val="000000" w:themeColor="text1"/>
              </w:rPr>
              <w:t>day-to-day business a</w:t>
            </w:r>
            <w:r w:rsidR="004440D0">
              <w:rPr>
                <w:color w:val="000000" w:themeColor="text1"/>
              </w:rPr>
              <w:t>nd support requirements including CQC inspections, independent audit visits, BOT requirements and Lifeworks internal audit systems and processes</w:t>
            </w:r>
          </w:p>
          <w:p w:rsidR="00C928E5" w:rsidRPr="00C928E5" w:rsidRDefault="00C928E5" w:rsidP="00C928E5">
            <w:pPr>
              <w:ind w:left="357"/>
              <w:rPr>
                <w:color w:val="000000" w:themeColor="text1"/>
              </w:rPr>
            </w:pPr>
          </w:p>
          <w:p w:rsidR="003F6AA6" w:rsidRPr="00C928E5" w:rsidRDefault="00C4555C" w:rsidP="001E5D38">
            <w:pPr>
              <w:pStyle w:val="ListParagraph"/>
              <w:numPr>
                <w:ilvl w:val="0"/>
                <w:numId w:val="14"/>
              </w:numPr>
              <w:ind w:left="714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Supported by the </w:t>
            </w:r>
            <w:r w:rsidR="00C63B0D">
              <w:rPr>
                <w:color w:val="000000" w:themeColor="text1"/>
              </w:rPr>
              <w:t xml:space="preserve">Sesame </w:t>
            </w:r>
            <w:r>
              <w:rPr>
                <w:color w:val="000000" w:themeColor="text1"/>
              </w:rPr>
              <w:t xml:space="preserve">Manager </w:t>
            </w:r>
            <w:r w:rsidR="004440D0">
              <w:rPr>
                <w:color w:val="000000" w:themeColor="text1"/>
              </w:rPr>
              <w:t>and wider L</w:t>
            </w:r>
            <w:r w:rsidR="001E2B12">
              <w:rPr>
                <w:color w:val="000000" w:themeColor="text1"/>
              </w:rPr>
              <w:t xml:space="preserve">ifeworks personnel </w:t>
            </w:r>
            <w:r>
              <w:rPr>
                <w:color w:val="000000" w:themeColor="text1"/>
              </w:rPr>
              <w:t>develop, implement and maintain business, administrative and quality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assurance policies, compliance systems and </w:t>
            </w:r>
            <w:r w:rsidR="006B5E70">
              <w:rPr>
                <w:color w:val="000000" w:themeColor="text1"/>
              </w:rPr>
              <w:t xml:space="preserve">CQC Adult residential social care </w:t>
            </w:r>
            <w:r>
              <w:rPr>
                <w:color w:val="000000" w:themeColor="text1"/>
              </w:rPr>
              <w:t>audit procedures t</w:t>
            </w:r>
            <w:r w:rsidR="00662356" w:rsidRPr="00C4555C">
              <w:rPr>
                <w:color w:val="000000" w:themeColor="text1"/>
              </w:rPr>
              <w:t xml:space="preserve">o </w:t>
            </w:r>
            <w:r w:rsidR="00B13DAB" w:rsidRPr="00C4555C">
              <w:rPr>
                <w:color w:val="000000" w:themeColor="text1"/>
              </w:rPr>
              <w:t>ensur</w:t>
            </w:r>
            <w:r>
              <w:rPr>
                <w:color w:val="000000" w:themeColor="text1"/>
              </w:rPr>
              <w:t xml:space="preserve">e </w:t>
            </w:r>
            <w:r w:rsidR="00B13DAB" w:rsidRPr="00C4555C">
              <w:rPr>
                <w:color w:val="000000" w:themeColor="text1"/>
              </w:rPr>
              <w:t xml:space="preserve">effective controls, monitoring and reporting systems </w:t>
            </w:r>
            <w:r w:rsidR="00DD48CE">
              <w:rPr>
                <w:color w:val="000000" w:themeColor="text1"/>
              </w:rPr>
              <w:t xml:space="preserve">are in place </w:t>
            </w:r>
          </w:p>
        </w:tc>
      </w:tr>
      <w:tr w:rsidR="00935025" w:rsidRPr="00935025" w:rsidTr="008E5453">
        <w:trPr>
          <w:trHeight w:val="51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3F6AA6" w:rsidRPr="00935025" w:rsidRDefault="003F6AA6" w:rsidP="003F6AA6">
            <w:pPr>
              <w:spacing w:line="360" w:lineRule="auto"/>
              <w:rPr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Responsibilities</w:t>
            </w:r>
          </w:p>
        </w:tc>
      </w:tr>
      <w:tr w:rsidR="003F6AA6" w:rsidRPr="00935025" w:rsidTr="000E0DC2">
        <w:trPr>
          <w:trHeight w:val="510"/>
        </w:trPr>
        <w:tc>
          <w:tcPr>
            <w:tcW w:w="9016" w:type="dxa"/>
            <w:gridSpan w:val="2"/>
            <w:tcMar>
              <w:top w:w="85" w:type="dxa"/>
              <w:bottom w:w="85" w:type="dxa"/>
            </w:tcMar>
            <w:vAlign w:val="center"/>
          </w:tcPr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hd w:val="clear" w:color="auto" w:fill="FFFFFF"/>
              </w:rPr>
            </w:pP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Providing a first point of contact for 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>Sesame,</w:t>
            </w: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 directing telephone and email enquiries appropriately.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1E2B12">
              <w:rPr>
                <w:rFonts w:cs="Arial"/>
                <w:color w:val="000000" w:themeColor="text1"/>
                <w:shd w:val="clear" w:color="auto" w:fill="FFFFFF"/>
              </w:rPr>
              <w:t>(daily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 task) </w:t>
            </w:r>
          </w:p>
          <w:p w:rsidR="00CB11D1" w:rsidRPr="00935025" w:rsidRDefault="00CB11D1" w:rsidP="000C3992">
            <w:pPr>
              <w:pStyle w:val="ListParagraph"/>
              <w:rPr>
                <w:rFonts w:cs="Arial"/>
                <w:color w:val="000000" w:themeColor="text1"/>
                <w:shd w:val="clear" w:color="auto" w:fill="FFFFFF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hd w:val="clear" w:color="auto" w:fill="FFFFFF"/>
              </w:rPr>
            </w:pP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Effective organisation of internal and external post, including circulation </w:t>
            </w:r>
            <w:r w:rsidR="00314FC2">
              <w:rPr>
                <w:rFonts w:cs="Arial"/>
                <w:color w:val="000000" w:themeColor="text1"/>
                <w:shd w:val="clear" w:color="auto" w:fill="FFFFFF"/>
              </w:rPr>
              <w:t xml:space="preserve">and marketing </w:t>
            </w: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of </w:t>
            </w:r>
            <w:r w:rsidR="00314FC2">
              <w:rPr>
                <w:rFonts w:cs="Arial"/>
                <w:color w:val="000000" w:themeColor="text1"/>
                <w:shd w:val="clear" w:color="auto" w:fill="FFFFFF"/>
              </w:rPr>
              <w:t>programme literature and reports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1E2B12">
              <w:rPr>
                <w:rFonts w:cs="Arial"/>
                <w:color w:val="000000" w:themeColor="text1"/>
                <w:shd w:val="clear" w:color="auto" w:fill="FFFFFF"/>
              </w:rPr>
              <w:t>(daily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 task) </w:t>
            </w:r>
          </w:p>
          <w:p w:rsidR="00CB11D1" w:rsidRPr="00935025" w:rsidRDefault="00CB11D1" w:rsidP="000C3992">
            <w:pPr>
              <w:pStyle w:val="ListParagraph"/>
              <w:rPr>
                <w:rFonts w:cs="Arial"/>
                <w:color w:val="000000" w:themeColor="text1"/>
                <w:shd w:val="clear" w:color="auto" w:fill="FFFFFF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hd w:val="clear" w:color="auto" w:fill="FFFFFF"/>
              </w:rPr>
            </w:pP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Responsible for checking </w:t>
            </w:r>
            <w:r w:rsidR="007F329A">
              <w:rPr>
                <w:rFonts w:cs="Arial"/>
                <w:color w:val="000000" w:themeColor="text1"/>
                <w:shd w:val="clear" w:color="auto" w:fill="FFFFFF"/>
              </w:rPr>
              <w:t xml:space="preserve">and monitoring </w:t>
            </w: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of petty cash for </w:t>
            </w:r>
            <w:r w:rsidR="00C63B0D">
              <w:rPr>
                <w:rFonts w:cs="Arial"/>
                <w:color w:val="000000" w:themeColor="text1"/>
                <w:shd w:val="clear" w:color="auto" w:fill="FFFFFF"/>
              </w:rPr>
              <w:t>Sesame,</w:t>
            </w:r>
            <w:r w:rsidRPr="00935025">
              <w:rPr>
                <w:rFonts w:cs="Arial"/>
                <w:color w:val="000000" w:themeColor="text1"/>
                <w:shd w:val="clear" w:color="auto" w:fill="FFFFFF"/>
              </w:rPr>
              <w:t xml:space="preserve"> plus 4 x residents who each have petty </w:t>
            </w:r>
            <w:r w:rsidR="007F329A">
              <w:rPr>
                <w:rFonts w:cs="Arial"/>
                <w:color w:val="000000" w:themeColor="text1"/>
                <w:shd w:val="clear" w:color="auto" w:fill="FFFFFF"/>
              </w:rPr>
              <w:t>cash and personal monies boxes and reporting discrep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ancies to the Sesame </w:t>
            </w:r>
            <w:r w:rsidR="0021165A">
              <w:rPr>
                <w:rFonts w:cs="Arial"/>
                <w:color w:val="000000" w:themeColor="text1"/>
                <w:shd w:val="clear" w:color="auto" w:fill="FFFFFF"/>
              </w:rPr>
              <w:t>manager (daily</w:t>
            </w:r>
            <w:r w:rsidR="001E2B12">
              <w:rPr>
                <w:rFonts w:cs="Arial"/>
                <w:color w:val="000000" w:themeColor="text1"/>
                <w:shd w:val="clear" w:color="auto" w:fill="FFFFFF"/>
              </w:rPr>
              <w:t xml:space="preserve">/monthly) </w:t>
            </w:r>
          </w:p>
          <w:p w:rsidR="00CB11D1" w:rsidRPr="00935025" w:rsidRDefault="00CB11D1" w:rsidP="000C3992">
            <w:pPr>
              <w:pStyle w:val="ListParagraph"/>
              <w:rPr>
                <w:rFonts w:cs="Arial"/>
                <w:color w:val="000000" w:themeColor="text1"/>
                <w:shd w:val="clear" w:color="auto" w:fill="FFFFFF"/>
              </w:rPr>
            </w:pPr>
          </w:p>
          <w:p w:rsidR="00CB11D1" w:rsidRPr="00935025" w:rsidRDefault="007F329A" w:rsidP="000C399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Minute taking at 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Sesame 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management and 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all staff 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meetings, collating and distributing agenda and minutes prior to meetings </w:t>
            </w:r>
            <w:r w:rsidR="00C63B0D">
              <w:rPr>
                <w:rFonts w:cs="Arial"/>
                <w:color w:val="000000" w:themeColor="text1"/>
                <w:shd w:val="clear" w:color="auto" w:fill="FFFFFF"/>
              </w:rPr>
              <w:t>(monthly</w:t>
            </w:r>
            <w:r w:rsidR="006B5E70">
              <w:rPr>
                <w:rFonts w:cs="Arial"/>
                <w:color w:val="000000" w:themeColor="text1"/>
                <w:shd w:val="clear" w:color="auto" w:fill="FFFFFF"/>
              </w:rPr>
              <w:t xml:space="preserve">) </w:t>
            </w:r>
          </w:p>
          <w:p w:rsidR="00CB11D1" w:rsidRPr="00935025" w:rsidRDefault="00CB11D1" w:rsidP="000C3992">
            <w:pPr>
              <w:rPr>
                <w:rFonts w:cs="Arial"/>
                <w:color w:val="000000" w:themeColor="text1"/>
                <w:shd w:val="clear" w:color="auto" w:fill="FFFFFF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Maintain records for </w:t>
            </w:r>
            <w:r w:rsidR="00C63B0D">
              <w:rPr>
                <w:color w:val="000000" w:themeColor="text1"/>
              </w:rPr>
              <w:t xml:space="preserve">residents </w:t>
            </w:r>
            <w:r w:rsidR="001E2B12" w:rsidRPr="00935025">
              <w:rPr>
                <w:color w:val="000000" w:themeColor="text1"/>
              </w:rPr>
              <w:t>(</w:t>
            </w:r>
            <w:r w:rsidR="001E2B12">
              <w:rPr>
                <w:color w:val="000000" w:themeColor="text1"/>
              </w:rPr>
              <w:t>daily</w:t>
            </w:r>
            <w:r w:rsidR="00C63B0D">
              <w:rPr>
                <w:color w:val="000000" w:themeColor="text1"/>
              </w:rPr>
              <w:t xml:space="preserve">) 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Logging and tracking of contract for funding for </w:t>
            </w:r>
            <w:r w:rsidR="00C63B0D">
              <w:rPr>
                <w:color w:val="000000" w:themeColor="text1"/>
              </w:rPr>
              <w:t xml:space="preserve">residents. (as and when required) 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1E5D38" w:rsidRDefault="006B5E70" w:rsidP="001E5D3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Being the IT administrator for Sesame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 xml:space="preserve">) </w:t>
            </w:r>
          </w:p>
          <w:p w:rsidR="001E5D38" w:rsidRPr="001E5D38" w:rsidRDefault="001E5D38" w:rsidP="001E5D38">
            <w:pPr>
              <w:pStyle w:val="ListParagraph"/>
              <w:rPr>
                <w:color w:val="000000" w:themeColor="text1"/>
              </w:rPr>
            </w:pPr>
          </w:p>
          <w:p w:rsidR="001E5D38" w:rsidRDefault="001E5D38" w:rsidP="001E5D3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>Communicate with IT support servi</w:t>
            </w:r>
            <w:r>
              <w:rPr>
                <w:color w:val="000000" w:themeColor="text1"/>
              </w:rPr>
              <w:t>ce any issues relevant to Sesame</w:t>
            </w:r>
            <w:r w:rsidRPr="00935025">
              <w:rPr>
                <w:color w:val="000000" w:themeColor="text1"/>
              </w:rPr>
              <w:t>, and ensuring that they are resolved in a timely manner.</w:t>
            </w:r>
            <w:r>
              <w:rPr>
                <w:color w:val="000000" w:themeColor="text1"/>
              </w:rPr>
              <w:t xml:space="preserve"> (daily/weekly)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CB11D1" w:rsidRDefault="00CB11D1" w:rsidP="000C3992">
            <w:pPr>
              <w:pStyle w:val="ListParagraph"/>
              <w:numPr>
                <w:ilvl w:val="0"/>
                <w:numId w:val="12"/>
              </w:numPr>
            </w:pPr>
            <w:r w:rsidRPr="009E396D">
              <w:t>Produc</w:t>
            </w:r>
            <w:r w:rsidR="007F329A" w:rsidRPr="009E396D">
              <w:t xml:space="preserve">e monthly reports </w:t>
            </w:r>
            <w:r w:rsidR="009E396D" w:rsidRPr="009E396D">
              <w:t>as required</w:t>
            </w:r>
          </w:p>
          <w:p w:rsidR="001E5D38" w:rsidRDefault="001E5D38" w:rsidP="001E5D38">
            <w:pPr>
              <w:pStyle w:val="ListParagraph"/>
            </w:pPr>
          </w:p>
          <w:p w:rsidR="00CB11D1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Collate and track annual leave requests for </w:t>
            </w:r>
            <w:r w:rsidR="006B5E70">
              <w:rPr>
                <w:color w:val="000000" w:themeColor="text1"/>
              </w:rPr>
              <w:t xml:space="preserve">Sesame </w:t>
            </w:r>
            <w:r w:rsidR="007F329A">
              <w:rPr>
                <w:color w:val="000000" w:themeColor="text1"/>
              </w:rPr>
              <w:t xml:space="preserve">staff and provide regular reports to the </w:t>
            </w:r>
            <w:r w:rsidR="001E2B12">
              <w:rPr>
                <w:color w:val="000000" w:themeColor="text1"/>
              </w:rPr>
              <w:t>Sesame Manager</w:t>
            </w:r>
            <w:r w:rsidR="007F329A">
              <w:rPr>
                <w:color w:val="000000" w:themeColor="text1"/>
              </w:rPr>
              <w:t xml:space="preserve"> to ensure they are able to ensure leave is booked and used in line with policy and procedures </w:t>
            </w:r>
            <w:r w:rsidR="001E2B12">
              <w:rPr>
                <w:color w:val="000000" w:themeColor="text1"/>
              </w:rPr>
              <w:t>(weekly</w:t>
            </w:r>
            <w:r w:rsidR="00C63B0D">
              <w:rPr>
                <w:color w:val="000000" w:themeColor="text1"/>
              </w:rPr>
              <w:t xml:space="preserve">) </w:t>
            </w:r>
          </w:p>
          <w:p w:rsidR="00E65E10" w:rsidRDefault="00E65E10" w:rsidP="000C3992">
            <w:pPr>
              <w:pStyle w:val="ListParagraph"/>
              <w:rPr>
                <w:color w:val="000000" w:themeColor="text1"/>
              </w:rPr>
            </w:pPr>
          </w:p>
          <w:p w:rsidR="004E77CF" w:rsidRDefault="004E77CF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Maintain Sesame Policies and procedures </w:t>
            </w:r>
            <w:r w:rsidR="001E2B12">
              <w:rPr>
                <w:color w:val="000000" w:themeColor="text1"/>
              </w:rPr>
              <w:t>(electronic</w:t>
            </w:r>
            <w:r>
              <w:rPr>
                <w:color w:val="000000" w:themeColor="text1"/>
              </w:rPr>
              <w:t xml:space="preserve"> and hard copy) </w:t>
            </w:r>
          </w:p>
          <w:p w:rsidR="004E77CF" w:rsidRDefault="004E77CF" w:rsidP="000C3992">
            <w:pPr>
              <w:pStyle w:val="ListParagraph"/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>Raising purchase order for budget holder to sign off.</w:t>
            </w:r>
            <w:r w:rsidR="00C63B0D">
              <w:rPr>
                <w:color w:val="000000" w:themeColor="text1"/>
              </w:rPr>
              <w:t xml:space="preserve">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>/weekly)</w:t>
            </w:r>
          </w:p>
          <w:p w:rsidR="00CB11D1" w:rsidRPr="00935025" w:rsidRDefault="00CB11D1" w:rsidP="000C3992">
            <w:pPr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>Placing orders for supplies and</w:t>
            </w:r>
            <w:r w:rsidR="007721F3">
              <w:rPr>
                <w:color w:val="000000" w:themeColor="text1"/>
              </w:rPr>
              <w:t xml:space="preserve"> services and liaising with the suppliers on delivery/invoice queries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>/weekly)</w:t>
            </w:r>
          </w:p>
          <w:p w:rsidR="00CB11D1" w:rsidRPr="00935025" w:rsidRDefault="00CB11D1" w:rsidP="000C3992">
            <w:pPr>
              <w:rPr>
                <w:color w:val="000000" w:themeColor="text1"/>
              </w:rPr>
            </w:pPr>
          </w:p>
          <w:p w:rsidR="00E65E10" w:rsidRDefault="00E65E10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Matching PO’s, delivery notes/worksheets and invoices and return to the </w:t>
            </w:r>
            <w:proofErr w:type="gramStart"/>
            <w:r>
              <w:rPr>
                <w:color w:val="000000" w:themeColor="text1"/>
              </w:rPr>
              <w:t>accounts</w:t>
            </w:r>
            <w:proofErr w:type="gramEnd"/>
            <w:r>
              <w:rPr>
                <w:color w:val="000000" w:themeColor="text1"/>
              </w:rPr>
              <w:t xml:space="preserve"> office </w:t>
            </w:r>
            <w:r w:rsidRPr="00935025">
              <w:rPr>
                <w:color w:val="000000" w:themeColor="text1"/>
              </w:rPr>
              <w:t>for payment.</w:t>
            </w:r>
            <w:r w:rsidR="00C63B0D">
              <w:rPr>
                <w:color w:val="000000" w:themeColor="text1"/>
              </w:rPr>
              <w:t xml:space="preserve">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 xml:space="preserve">/weekly) </w:t>
            </w:r>
          </w:p>
          <w:p w:rsidR="00E65E10" w:rsidRPr="00E65E10" w:rsidRDefault="00E65E10" w:rsidP="000C3992">
            <w:pPr>
              <w:rPr>
                <w:color w:val="000000" w:themeColor="text1"/>
              </w:rPr>
            </w:pPr>
          </w:p>
          <w:p w:rsidR="00CB11D1" w:rsidRPr="00E65E10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Logging expenditure on the budget monitoring sheet and keeping the </w:t>
            </w:r>
            <w:r w:rsidR="006B5E70">
              <w:rPr>
                <w:color w:val="000000" w:themeColor="text1"/>
              </w:rPr>
              <w:t xml:space="preserve">Sesame </w:t>
            </w:r>
            <w:r w:rsidRPr="00935025">
              <w:rPr>
                <w:color w:val="000000" w:themeColor="text1"/>
              </w:rPr>
              <w:t xml:space="preserve">manager informed of funds </w:t>
            </w:r>
            <w:r w:rsidR="001E2B12" w:rsidRPr="00935025">
              <w:rPr>
                <w:color w:val="000000" w:themeColor="text1"/>
              </w:rPr>
              <w:t>available.</w:t>
            </w:r>
            <w:r w:rsidR="001E2B12">
              <w:rPr>
                <w:color w:val="000000" w:themeColor="text1"/>
              </w:rPr>
              <w:t xml:space="preserve"> (daily</w:t>
            </w:r>
            <w:r w:rsidR="00C63B0D">
              <w:rPr>
                <w:color w:val="000000" w:themeColor="text1"/>
              </w:rPr>
              <w:t xml:space="preserve">/weekly) </w:t>
            </w:r>
          </w:p>
          <w:p w:rsidR="00CB11D1" w:rsidRPr="00935025" w:rsidRDefault="00CB11D1" w:rsidP="000C3992">
            <w:pPr>
              <w:rPr>
                <w:color w:val="000000" w:themeColor="text1"/>
              </w:rPr>
            </w:pPr>
          </w:p>
          <w:p w:rsidR="00E65E10" w:rsidRDefault="00E65E10" w:rsidP="000C3992">
            <w:pPr>
              <w:pStyle w:val="ListParagraph"/>
              <w:numPr>
                <w:ilvl w:val="0"/>
                <w:numId w:val="12"/>
              </w:numPr>
              <w:tabs>
                <w:tab w:val="left" w:pos="2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Filing of purchase orders and notification of deliveries to account department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>/weekly)</w:t>
            </w:r>
          </w:p>
          <w:p w:rsidR="00CB11D1" w:rsidRPr="00935025" w:rsidRDefault="00CB11D1" w:rsidP="000C3992">
            <w:pPr>
              <w:tabs>
                <w:tab w:val="left" w:pos="2355"/>
              </w:tabs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tabs>
                <w:tab w:val="left" w:pos="2355"/>
              </w:tabs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>Summarising the monthly petty cash into expenditure codes and recording on the expenditure log before returning to finance.</w:t>
            </w:r>
            <w:r w:rsidR="00C63B0D">
              <w:rPr>
                <w:color w:val="000000" w:themeColor="text1"/>
              </w:rPr>
              <w:t xml:space="preserve"> </w:t>
            </w:r>
            <w:r w:rsidR="001E2B12">
              <w:rPr>
                <w:color w:val="000000" w:themeColor="text1"/>
              </w:rPr>
              <w:t>(monthly</w:t>
            </w:r>
            <w:r w:rsidR="00C63B0D">
              <w:rPr>
                <w:color w:val="000000" w:themeColor="text1"/>
              </w:rPr>
              <w:t xml:space="preserve">) </w:t>
            </w:r>
          </w:p>
          <w:p w:rsidR="00CB11D1" w:rsidRPr="00935025" w:rsidRDefault="00CB11D1" w:rsidP="000C3992">
            <w:pPr>
              <w:tabs>
                <w:tab w:val="left" w:pos="2355"/>
              </w:tabs>
              <w:rPr>
                <w:color w:val="000000" w:themeColor="text1"/>
              </w:rPr>
            </w:pPr>
          </w:p>
          <w:p w:rsidR="00CB11D1" w:rsidRDefault="006B5E70" w:rsidP="000C3992">
            <w:pPr>
              <w:pStyle w:val="ListParagraph"/>
              <w:numPr>
                <w:ilvl w:val="0"/>
                <w:numId w:val="12"/>
              </w:numPr>
              <w:tabs>
                <w:tab w:val="left" w:pos="2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Sesame </w:t>
            </w:r>
            <w:r w:rsidR="00E65E10">
              <w:rPr>
                <w:color w:val="000000" w:themeColor="text1"/>
              </w:rPr>
              <w:t>c</w:t>
            </w:r>
            <w:r w:rsidR="00CB11D1" w:rsidRPr="00935025">
              <w:rPr>
                <w:color w:val="000000" w:themeColor="text1"/>
              </w:rPr>
              <w:t>harge card holders match up paperwork (PO, proof of delivery with statement and</w:t>
            </w:r>
            <w:r w:rsidR="00E65E10">
              <w:rPr>
                <w:color w:val="000000" w:themeColor="text1"/>
              </w:rPr>
              <w:t xml:space="preserve"> return to accounts office</w:t>
            </w:r>
            <w:r w:rsidR="00C63B0D">
              <w:rPr>
                <w:color w:val="000000" w:themeColor="text1"/>
              </w:rPr>
              <w:t xml:space="preserve">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>/weekly)</w:t>
            </w:r>
          </w:p>
          <w:p w:rsidR="00E65E10" w:rsidRPr="00E65E10" w:rsidRDefault="00E65E10" w:rsidP="000C3992">
            <w:pPr>
              <w:pStyle w:val="ListParagraph"/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Collate </w:t>
            </w:r>
            <w:r w:rsidR="00E65E10">
              <w:rPr>
                <w:color w:val="000000" w:themeColor="text1"/>
              </w:rPr>
              <w:t xml:space="preserve">and provide to the </w:t>
            </w:r>
            <w:r w:rsidR="006B5E70">
              <w:rPr>
                <w:color w:val="000000" w:themeColor="text1"/>
              </w:rPr>
              <w:t xml:space="preserve">Sesame </w:t>
            </w:r>
            <w:r w:rsidR="00E65E10">
              <w:rPr>
                <w:color w:val="000000" w:themeColor="text1"/>
              </w:rPr>
              <w:t>manager a</w:t>
            </w:r>
            <w:r w:rsidRPr="00935025">
              <w:rPr>
                <w:color w:val="000000" w:themeColor="text1"/>
              </w:rPr>
              <w:t xml:space="preserve">gency staff usage </w:t>
            </w:r>
            <w:r w:rsidR="00E65E10">
              <w:rPr>
                <w:color w:val="000000" w:themeColor="text1"/>
              </w:rPr>
              <w:t xml:space="preserve">reports and occupancy monitoring reports </w:t>
            </w:r>
            <w:r w:rsidR="006B5E70">
              <w:rPr>
                <w:color w:val="000000" w:themeColor="text1"/>
              </w:rPr>
              <w:t xml:space="preserve">if required </w:t>
            </w:r>
            <w:r w:rsidR="00E65E10">
              <w:rPr>
                <w:color w:val="000000" w:themeColor="text1"/>
              </w:rPr>
              <w:t xml:space="preserve">on a monthly basis </w:t>
            </w:r>
            <w:r w:rsidR="001E2B12">
              <w:rPr>
                <w:color w:val="000000" w:themeColor="text1"/>
              </w:rPr>
              <w:t>(weekly</w:t>
            </w:r>
            <w:r w:rsidR="00C63B0D">
              <w:rPr>
                <w:color w:val="000000" w:themeColor="text1"/>
              </w:rPr>
              <w:t>)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4E77CF" w:rsidRDefault="00A3087D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general clerical and administrative support to Sesame (</w:t>
            </w:r>
            <w:proofErr w:type="spellStart"/>
            <w:r>
              <w:rPr>
                <w:color w:val="000000" w:themeColor="text1"/>
              </w:rPr>
              <w:t>ie</w:t>
            </w:r>
            <w:proofErr w:type="spellEnd"/>
            <w:r>
              <w:rPr>
                <w:color w:val="000000" w:themeColor="text1"/>
              </w:rPr>
              <w:t>, p</w:t>
            </w:r>
            <w:r w:rsidR="004E77CF">
              <w:rPr>
                <w:color w:val="000000" w:themeColor="text1"/>
              </w:rPr>
              <w:t>hotocopying, shredding and archiving</w:t>
            </w:r>
            <w:r>
              <w:rPr>
                <w:color w:val="000000" w:themeColor="text1"/>
              </w:rPr>
              <w:t>)</w:t>
            </w:r>
            <w:r w:rsidR="004E77CF">
              <w:rPr>
                <w:color w:val="000000" w:themeColor="text1"/>
              </w:rPr>
              <w:t xml:space="preserve"> </w:t>
            </w:r>
          </w:p>
          <w:p w:rsidR="004E77CF" w:rsidRPr="004E77CF" w:rsidRDefault="004E77CF" w:rsidP="000C3992">
            <w:pPr>
              <w:pStyle w:val="ListParagraph"/>
              <w:rPr>
                <w:color w:val="000000" w:themeColor="text1"/>
              </w:rPr>
            </w:pPr>
          </w:p>
          <w:p w:rsidR="004E77CF" w:rsidRDefault="004E77CF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Stock checks </w:t>
            </w:r>
          </w:p>
          <w:p w:rsidR="004E77CF" w:rsidRPr="004E77CF" w:rsidRDefault="004E77CF" w:rsidP="000C3992">
            <w:pPr>
              <w:pStyle w:val="ListParagraph"/>
              <w:rPr>
                <w:color w:val="000000" w:themeColor="text1"/>
              </w:rPr>
            </w:pPr>
          </w:p>
          <w:p w:rsidR="004E77CF" w:rsidRPr="00935025" w:rsidRDefault="004E77CF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Maintain the fire drill system and </w:t>
            </w:r>
            <w:r w:rsidR="00DD48CE">
              <w:rPr>
                <w:color w:val="000000" w:themeColor="text1"/>
              </w:rPr>
              <w:t xml:space="preserve">recording </w:t>
            </w:r>
            <w:r>
              <w:rPr>
                <w:color w:val="000000" w:themeColor="text1"/>
              </w:rPr>
              <w:t xml:space="preserve">processes </w:t>
            </w:r>
            <w:r w:rsidR="001E2B12">
              <w:rPr>
                <w:color w:val="000000" w:themeColor="text1"/>
              </w:rPr>
              <w:t xml:space="preserve">and other home health and safety audits </w:t>
            </w:r>
          </w:p>
          <w:p w:rsidR="00CB11D1" w:rsidRPr="00935025" w:rsidRDefault="00CB11D1" w:rsidP="000C3992">
            <w:pPr>
              <w:rPr>
                <w:color w:val="000000" w:themeColor="text1"/>
              </w:rPr>
            </w:pPr>
          </w:p>
          <w:p w:rsidR="00CB11D1" w:rsidRDefault="00E65E10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A638E">
              <w:rPr>
                <w:color w:val="000000" w:themeColor="text1"/>
              </w:rPr>
              <w:t xml:space="preserve">With support from the </w:t>
            </w:r>
            <w:r w:rsidR="006B5E70">
              <w:rPr>
                <w:color w:val="000000" w:themeColor="text1"/>
              </w:rPr>
              <w:t xml:space="preserve">Sesame manager </w:t>
            </w:r>
            <w:r w:rsidR="009A638E" w:rsidRPr="009A638E">
              <w:rPr>
                <w:color w:val="000000" w:themeColor="text1"/>
              </w:rPr>
              <w:t xml:space="preserve">implement </w:t>
            </w:r>
            <w:r w:rsidRPr="009A638E">
              <w:rPr>
                <w:color w:val="000000" w:themeColor="text1"/>
              </w:rPr>
              <w:t>a</w:t>
            </w:r>
            <w:r w:rsidR="009A638E" w:rsidRPr="009A638E">
              <w:rPr>
                <w:color w:val="000000" w:themeColor="text1"/>
              </w:rPr>
              <w:t>n</w:t>
            </w:r>
            <w:r w:rsidRPr="009A638E">
              <w:rPr>
                <w:color w:val="000000" w:themeColor="text1"/>
              </w:rPr>
              <w:t xml:space="preserve"> annual </w:t>
            </w:r>
            <w:r w:rsidR="009A638E" w:rsidRPr="009A638E">
              <w:rPr>
                <w:color w:val="000000" w:themeColor="text1"/>
              </w:rPr>
              <w:t xml:space="preserve">maintenance </w:t>
            </w:r>
            <w:r w:rsidR="00C63B0D" w:rsidRPr="009A638E">
              <w:rPr>
                <w:color w:val="000000" w:themeColor="text1"/>
              </w:rPr>
              <w:t>plan and</w:t>
            </w:r>
            <w:r w:rsidR="009A638E" w:rsidRPr="009A638E">
              <w:rPr>
                <w:color w:val="000000" w:themeColor="text1"/>
              </w:rPr>
              <w:t xml:space="preserve"> report any maintenance issues to the </w:t>
            </w:r>
            <w:r w:rsidR="001E2B12">
              <w:rPr>
                <w:color w:val="000000" w:themeColor="text1"/>
              </w:rPr>
              <w:t xml:space="preserve">Sesame Manager </w:t>
            </w:r>
            <w:r w:rsidR="009A638E" w:rsidRPr="009A638E">
              <w:rPr>
                <w:color w:val="000000" w:themeColor="text1"/>
              </w:rPr>
              <w:t xml:space="preserve">and Landlord </w:t>
            </w:r>
          </w:p>
          <w:p w:rsidR="00DD48CE" w:rsidRPr="00DD48CE" w:rsidRDefault="00DD48CE" w:rsidP="000C3992">
            <w:pPr>
              <w:pStyle w:val="ListParagraph"/>
              <w:rPr>
                <w:color w:val="000000" w:themeColor="text1"/>
              </w:rPr>
            </w:pPr>
          </w:p>
          <w:p w:rsidR="009E396D" w:rsidRPr="009E396D" w:rsidRDefault="00DD48CE" w:rsidP="000C3992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  <w:lang w:eastAsia="en-GB"/>
              </w:rPr>
            </w:pPr>
            <w:r w:rsidRPr="009E396D">
              <w:rPr>
                <w:color w:val="000000" w:themeColor="text1"/>
              </w:rPr>
              <w:t>Maintain preferred contracto</w:t>
            </w:r>
            <w:r w:rsidR="001E2B12" w:rsidRPr="009E396D">
              <w:rPr>
                <w:color w:val="000000" w:themeColor="text1"/>
              </w:rPr>
              <w:t>r suppliers list</w:t>
            </w:r>
          </w:p>
          <w:p w:rsidR="009E396D" w:rsidRPr="009E396D" w:rsidRDefault="009E396D" w:rsidP="000C3992">
            <w:pPr>
              <w:pStyle w:val="ListParagraph"/>
              <w:rPr>
                <w:color w:val="000000" w:themeColor="text1"/>
              </w:rPr>
            </w:pPr>
          </w:p>
          <w:p w:rsidR="009E396D" w:rsidRPr="009E396D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  <w:lang w:eastAsia="en-GB"/>
              </w:rPr>
            </w:pPr>
            <w:r w:rsidRPr="009E396D">
              <w:rPr>
                <w:color w:val="000000" w:themeColor="text1"/>
              </w:rPr>
              <w:t>Liais</w:t>
            </w:r>
            <w:r w:rsidR="00113A00" w:rsidRPr="009E396D">
              <w:rPr>
                <w:color w:val="000000" w:themeColor="text1"/>
              </w:rPr>
              <w:t>e with local tradespeople</w:t>
            </w:r>
            <w:r w:rsidRPr="009E396D">
              <w:rPr>
                <w:color w:val="000000" w:themeColor="text1"/>
              </w:rPr>
              <w:t xml:space="preserve"> to coordinate scheduled</w:t>
            </w:r>
            <w:r w:rsidR="009E396D" w:rsidRPr="009E396D">
              <w:rPr>
                <w:color w:val="000000" w:themeColor="text1"/>
              </w:rPr>
              <w:t xml:space="preserve"> property maintenance programme.</w:t>
            </w:r>
          </w:p>
          <w:p w:rsidR="009E396D" w:rsidRPr="009E396D" w:rsidRDefault="009E396D" w:rsidP="000C3992">
            <w:pPr>
              <w:pStyle w:val="ListParagraph"/>
              <w:rPr>
                <w:rFonts w:eastAsia="Times New Roman" w:cs="Arial"/>
                <w:color w:val="000000"/>
                <w:lang w:eastAsia="en-GB"/>
              </w:rPr>
            </w:pPr>
          </w:p>
          <w:p w:rsidR="009E396D" w:rsidRDefault="009E396D" w:rsidP="000C3992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  <w:lang w:eastAsia="en-GB"/>
              </w:rPr>
            </w:pPr>
            <w:r w:rsidRPr="009E396D">
              <w:rPr>
                <w:rFonts w:eastAsia="Times New Roman" w:cs="Arial"/>
                <w:color w:val="000000"/>
                <w:lang w:eastAsia="en-GB"/>
              </w:rPr>
              <w:t>Manage and maintain exemplary filing and archiving systems, including resident’s records employee management files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and general filing ensuring </w:t>
            </w:r>
            <w:r w:rsidRPr="009E396D">
              <w:rPr>
                <w:rFonts w:eastAsia="Times New Roman" w:cs="Arial"/>
                <w:color w:val="000000"/>
                <w:lang w:eastAsia="en-GB"/>
              </w:rPr>
              <w:t>adhere</w:t>
            </w:r>
            <w:r>
              <w:rPr>
                <w:rFonts w:eastAsia="Times New Roman" w:cs="Arial"/>
                <w:color w:val="000000"/>
                <w:lang w:eastAsia="en-GB"/>
              </w:rPr>
              <w:t>nce</w:t>
            </w:r>
            <w:r w:rsidRPr="009E396D">
              <w:rPr>
                <w:rFonts w:eastAsia="Times New Roman" w:cs="Arial"/>
                <w:color w:val="000000"/>
                <w:lang w:eastAsia="en-GB"/>
              </w:rPr>
              <w:t xml:space="preserve"> to GDPR standards.</w:t>
            </w:r>
          </w:p>
          <w:p w:rsidR="001E5D38" w:rsidRPr="001E5D38" w:rsidRDefault="001E5D38" w:rsidP="001E5D38">
            <w:pPr>
              <w:pStyle w:val="ListParagraph"/>
              <w:rPr>
                <w:rFonts w:eastAsia="Times New Roman" w:cs="Arial"/>
                <w:color w:val="000000"/>
                <w:lang w:eastAsia="en-GB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lastRenderedPageBreak/>
              <w:t xml:space="preserve">Logging, tracking and filing of incidents, accidents, restraints </w:t>
            </w:r>
            <w:r w:rsidR="00830CAE">
              <w:rPr>
                <w:color w:val="000000" w:themeColor="text1"/>
              </w:rPr>
              <w:t xml:space="preserve">and other key information </w:t>
            </w:r>
            <w:r w:rsidRPr="00935025">
              <w:rPr>
                <w:color w:val="000000" w:themeColor="text1"/>
              </w:rPr>
              <w:t xml:space="preserve">of </w:t>
            </w:r>
            <w:r w:rsidR="00C63B0D">
              <w:rPr>
                <w:color w:val="000000" w:themeColor="text1"/>
              </w:rPr>
              <w:t xml:space="preserve">residents </w:t>
            </w:r>
            <w:r w:rsidR="00113A00">
              <w:rPr>
                <w:color w:val="000000" w:themeColor="text1"/>
              </w:rPr>
              <w:t xml:space="preserve">in line with policies and procedures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>/weekly/monthly)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>Notifying incident reports to Social Workers</w:t>
            </w:r>
            <w:r w:rsidR="009A638E">
              <w:rPr>
                <w:color w:val="000000" w:themeColor="text1"/>
              </w:rPr>
              <w:t xml:space="preserve"> in line with policy and procedures </w:t>
            </w:r>
            <w:r w:rsidR="001E2B12">
              <w:rPr>
                <w:color w:val="000000" w:themeColor="text1"/>
              </w:rPr>
              <w:t>(daily</w:t>
            </w:r>
            <w:r w:rsidR="00C63B0D">
              <w:rPr>
                <w:color w:val="000000" w:themeColor="text1"/>
              </w:rPr>
              <w:t>)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CB11D1" w:rsidRDefault="009A638E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Collate m</w:t>
            </w:r>
            <w:r w:rsidR="00CB11D1" w:rsidRPr="00935025">
              <w:rPr>
                <w:color w:val="000000" w:themeColor="text1"/>
              </w:rPr>
              <w:t>onthly and quarterly overview/analysis of incidents/accidents/restraints</w:t>
            </w:r>
            <w:r>
              <w:rPr>
                <w:color w:val="000000" w:themeColor="text1"/>
              </w:rPr>
              <w:t xml:space="preserve"> for the operations manager and operations director </w:t>
            </w:r>
            <w:r w:rsidR="001E2B12">
              <w:rPr>
                <w:color w:val="000000" w:themeColor="text1"/>
              </w:rPr>
              <w:t>(monthly</w:t>
            </w:r>
            <w:r w:rsidR="00C63B0D">
              <w:rPr>
                <w:color w:val="000000" w:themeColor="text1"/>
              </w:rPr>
              <w:t>/quarterly)</w:t>
            </w:r>
          </w:p>
          <w:p w:rsidR="00314FC2" w:rsidRPr="00314FC2" w:rsidRDefault="00314FC2" w:rsidP="000C3992">
            <w:pPr>
              <w:pStyle w:val="ListParagraph"/>
              <w:rPr>
                <w:color w:val="000000" w:themeColor="text1"/>
              </w:rPr>
            </w:pPr>
          </w:p>
          <w:p w:rsidR="00314FC2" w:rsidRDefault="00B761C7" w:rsidP="001E5D3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Producing and collating </w:t>
            </w:r>
            <w:r w:rsidR="00A3534A">
              <w:rPr>
                <w:color w:val="000000" w:themeColor="text1"/>
              </w:rPr>
              <w:t>m</w:t>
            </w:r>
            <w:r w:rsidR="00314FC2">
              <w:rPr>
                <w:color w:val="000000" w:themeColor="text1"/>
              </w:rPr>
              <w:t xml:space="preserve">onthly and quarterly </w:t>
            </w:r>
            <w:r>
              <w:rPr>
                <w:color w:val="000000" w:themeColor="text1"/>
              </w:rPr>
              <w:t>staffing reports inc</w:t>
            </w:r>
            <w:r w:rsidR="00A3534A">
              <w:rPr>
                <w:color w:val="000000" w:themeColor="text1"/>
              </w:rPr>
              <w:t>luding</w:t>
            </w:r>
            <w:r>
              <w:rPr>
                <w:color w:val="000000" w:themeColor="text1"/>
              </w:rPr>
              <w:t xml:space="preserve"> recruitment and leavers; sickness; training </w:t>
            </w:r>
            <w:r w:rsidR="001E2B12">
              <w:rPr>
                <w:color w:val="000000" w:themeColor="text1"/>
              </w:rPr>
              <w:t>(monthly</w:t>
            </w:r>
            <w:r w:rsidR="00C63B0D">
              <w:rPr>
                <w:color w:val="000000" w:themeColor="text1"/>
              </w:rPr>
              <w:t xml:space="preserve"> /quarterly)</w:t>
            </w:r>
          </w:p>
          <w:p w:rsidR="004E77CF" w:rsidRDefault="004E77CF" w:rsidP="000C3992">
            <w:pPr>
              <w:pStyle w:val="ListParagraph"/>
              <w:rPr>
                <w:color w:val="000000" w:themeColor="text1"/>
              </w:rPr>
            </w:pPr>
          </w:p>
          <w:p w:rsidR="004E77CF" w:rsidRDefault="004E77CF" w:rsidP="001E5D3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 for agency cover as required and produce agency monitoring reports </w:t>
            </w:r>
            <w:r w:rsidR="001E2B12">
              <w:rPr>
                <w:color w:val="000000" w:themeColor="text1"/>
              </w:rPr>
              <w:t>(daily</w:t>
            </w:r>
            <w:r>
              <w:rPr>
                <w:color w:val="000000" w:themeColor="text1"/>
              </w:rPr>
              <w:t xml:space="preserve">/monthly) </w:t>
            </w:r>
          </w:p>
          <w:p w:rsidR="008A40D3" w:rsidRDefault="008A40D3" w:rsidP="008A40D3">
            <w:pPr>
              <w:pStyle w:val="ListParagraph"/>
              <w:rPr>
                <w:color w:val="000000" w:themeColor="text1"/>
              </w:rPr>
            </w:pPr>
          </w:p>
          <w:p w:rsidR="008A40D3" w:rsidRPr="00935025" w:rsidRDefault="008A40D3" w:rsidP="001E5D3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t>Collate data/timesheets and provide support overall for the monthly payroll returns process (monthly)</w:t>
            </w:r>
          </w:p>
          <w:p w:rsidR="00CB11D1" w:rsidRPr="00935025" w:rsidRDefault="00CB11D1" w:rsidP="000C3992">
            <w:pPr>
              <w:rPr>
                <w:color w:val="000000" w:themeColor="text1"/>
              </w:rPr>
            </w:pPr>
          </w:p>
          <w:p w:rsidR="00CB11D1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A638E">
              <w:rPr>
                <w:color w:val="000000" w:themeColor="text1"/>
              </w:rPr>
              <w:t>Pro</w:t>
            </w:r>
            <w:r w:rsidR="009A638E" w:rsidRPr="009A638E">
              <w:rPr>
                <w:color w:val="000000" w:themeColor="text1"/>
              </w:rPr>
              <w:t>vide m</w:t>
            </w:r>
            <w:r w:rsidRPr="009A638E">
              <w:rPr>
                <w:color w:val="000000" w:themeColor="text1"/>
              </w:rPr>
              <w:t xml:space="preserve">anagement </w:t>
            </w:r>
            <w:r w:rsidR="009A638E" w:rsidRPr="009A638E">
              <w:rPr>
                <w:color w:val="000000" w:themeColor="text1"/>
              </w:rPr>
              <w:t>i</w:t>
            </w:r>
            <w:r w:rsidRPr="009A638E">
              <w:rPr>
                <w:color w:val="000000" w:themeColor="text1"/>
              </w:rPr>
              <w:t xml:space="preserve">nformation for </w:t>
            </w:r>
            <w:r w:rsidR="00C63B0D">
              <w:rPr>
                <w:color w:val="000000" w:themeColor="text1"/>
              </w:rPr>
              <w:t xml:space="preserve">CQC </w:t>
            </w:r>
            <w:r w:rsidR="004E77CF">
              <w:rPr>
                <w:color w:val="000000" w:themeColor="text1"/>
              </w:rPr>
              <w:t xml:space="preserve">regulations, </w:t>
            </w:r>
            <w:r w:rsidR="00C63B0D">
              <w:rPr>
                <w:color w:val="000000" w:themeColor="text1"/>
              </w:rPr>
              <w:t>reporting and inspection</w:t>
            </w:r>
            <w:r w:rsidR="001E2B12">
              <w:rPr>
                <w:color w:val="000000" w:themeColor="text1"/>
              </w:rPr>
              <w:t xml:space="preserve"> (as and when </w:t>
            </w:r>
            <w:r w:rsidR="00C63B0D">
              <w:rPr>
                <w:color w:val="000000" w:themeColor="text1"/>
              </w:rPr>
              <w:t>required)</w:t>
            </w:r>
          </w:p>
          <w:p w:rsidR="009A638E" w:rsidRPr="009A638E" w:rsidRDefault="009A638E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  <w:p w:rsidR="00CB11D1" w:rsidRPr="00935025" w:rsidRDefault="00CB11D1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35025">
              <w:rPr>
                <w:color w:val="000000" w:themeColor="text1"/>
              </w:rPr>
              <w:t xml:space="preserve">Data entry to </w:t>
            </w:r>
            <w:r w:rsidR="00C63B0D">
              <w:rPr>
                <w:color w:val="000000" w:themeColor="text1"/>
              </w:rPr>
              <w:t>any resident data base system and p</w:t>
            </w:r>
            <w:r w:rsidR="00830CAE">
              <w:rPr>
                <w:color w:val="000000" w:themeColor="text1"/>
              </w:rPr>
              <w:t xml:space="preserve">roducing </w:t>
            </w:r>
            <w:r w:rsidR="009A638E">
              <w:rPr>
                <w:color w:val="000000" w:themeColor="text1"/>
              </w:rPr>
              <w:t xml:space="preserve">Management Information Reports </w:t>
            </w:r>
            <w:r w:rsidR="001E2B12">
              <w:rPr>
                <w:color w:val="000000" w:themeColor="text1"/>
              </w:rPr>
              <w:t>(MIR</w:t>
            </w:r>
            <w:r w:rsidR="009A638E">
              <w:rPr>
                <w:color w:val="000000" w:themeColor="text1"/>
              </w:rPr>
              <w:t xml:space="preserve">) </w:t>
            </w:r>
            <w:r w:rsidR="001E2B12">
              <w:rPr>
                <w:color w:val="000000" w:themeColor="text1"/>
              </w:rPr>
              <w:t>(daily/monthly/quarterly)</w:t>
            </w:r>
          </w:p>
          <w:p w:rsidR="00CB11D1" w:rsidRPr="00935025" w:rsidRDefault="00CB11D1" w:rsidP="000C3992">
            <w:pPr>
              <w:pStyle w:val="ListParagraph"/>
              <w:rPr>
                <w:color w:val="000000" w:themeColor="text1"/>
              </w:rPr>
            </w:pPr>
          </w:p>
          <w:p w:rsidR="00F56317" w:rsidRPr="00F56317" w:rsidRDefault="009A638E" w:rsidP="000C3992">
            <w:pPr>
              <w:pStyle w:val="ListParagraph"/>
              <w:numPr>
                <w:ilvl w:val="0"/>
                <w:numId w:val="12"/>
              </w:numPr>
              <w:rPr>
                <w:rFonts w:eastAsia="Times New Roman" w:cs="Helvetica"/>
                <w:lang w:val="en-US" w:eastAsia="en-GB"/>
              </w:rPr>
            </w:pPr>
            <w:r w:rsidRPr="00F56317">
              <w:rPr>
                <w:color w:val="000000" w:themeColor="text1"/>
              </w:rPr>
              <w:t xml:space="preserve">With support from the </w:t>
            </w:r>
            <w:r w:rsidR="00C63B0D" w:rsidRPr="00F56317">
              <w:rPr>
                <w:color w:val="000000" w:themeColor="text1"/>
              </w:rPr>
              <w:t xml:space="preserve">Sesame </w:t>
            </w:r>
            <w:r w:rsidRPr="00F56317">
              <w:rPr>
                <w:color w:val="000000" w:themeColor="text1"/>
              </w:rPr>
              <w:t xml:space="preserve">manager develop </w:t>
            </w:r>
            <w:r w:rsidR="00830CAE" w:rsidRPr="00F56317">
              <w:rPr>
                <w:color w:val="000000" w:themeColor="text1"/>
              </w:rPr>
              <w:t xml:space="preserve">effective operational </w:t>
            </w:r>
            <w:r w:rsidR="001E2B12" w:rsidRPr="00F56317">
              <w:rPr>
                <w:color w:val="000000" w:themeColor="text1"/>
              </w:rPr>
              <w:t>administrative systems</w:t>
            </w:r>
            <w:r w:rsidR="00CB11D1" w:rsidRPr="00F56317">
              <w:rPr>
                <w:color w:val="000000" w:themeColor="text1"/>
              </w:rPr>
              <w:t xml:space="preserve"> </w:t>
            </w:r>
            <w:r w:rsidR="00B761C7" w:rsidRPr="00F56317">
              <w:rPr>
                <w:color w:val="000000" w:themeColor="text1"/>
              </w:rPr>
              <w:t xml:space="preserve">and processes </w:t>
            </w:r>
            <w:r w:rsidR="00C81209" w:rsidRPr="00F56317">
              <w:rPr>
                <w:color w:val="000000" w:themeColor="text1"/>
              </w:rPr>
              <w:t xml:space="preserve">including quality assurance, compliance </w:t>
            </w:r>
            <w:r w:rsidR="0080299D" w:rsidRPr="00F56317">
              <w:rPr>
                <w:color w:val="000000" w:themeColor="text1"/>
              </w:rPr>
              <w:t xml:space="preserve">and audit management reporting processes </w:t>
            </w:r>
            <w:r w:rsidR="009E50FA" w:rsidRPr="00F56317">
              <w:rPr>
                <w:color w:val="000000" w:themeColor="text1"/>
              </w:rPr>
              <w:t>(daily</w:t>
            </w:r>
            <w:r w:rsidR="001E2B12" w:rsidRPr="00F56317">
              <w:rPr>
                <w:color w:val="000000" w:themeColor="text1"/>
              </w:rPr>
              <w:t xml:space="preserve">/monthly/quarterly) </w:t>
            </w:r>
          </w:p>
          <w:p w:rsidR="00F56317" w:rsidRPr="00F56317" w:rsidRDefault="00F56317" w:rsidP="000C3992">
            <w:pPr>
              <w:pStyle w:val="ListParagraph"/>
              <w:rPr>
                <w:rFonts w:eastAsia="Times New Roman" w:cs="Helvetica"/>
                <w:lang w:val="en-US" w:eastAsia="en-GB"/>
              </w:rPr>
            </w:pPr>
          </w:p>
          <w:p w:rsidR="001E2B12" w:rsidRPr="00F56317" w:rsidRDefault="00F56317" w:rsidP="000C399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56317">
              <w:rPr>
                <w:rFonts w:eastAsia="Times New Roman" w:cs="Helvetica"/>
                <w:lang w:val="en-US" w:eastAsia="en-GB"/>
              </w:rPr>
              <w:t xml:space="preserve">Support the </w:t>
            </w:r>
            <w:r>
              <w:rPr>
                <w:rFonts w:eastAsia="Times New Roman" w:cs="Helvetica"/>
                <w:lang w:val="en-US" w:eastAsia="en-GB"/>
              </w:rPr>
              <w:t>Registered Manager</w:t>
            </w:r>
            <w:r w:rsidRPr="00F56317">
              <w:rPr>
                <w:rFonts w:eastAsia="Times New Roman" w:cs="Helvetica"/>
                <w:lang w:val="en-US" w:eastAsia="en-GB"/>
              </w:rPr>
              <w:t xml:space="preserve"> with training activities </w:t>
            </w:r>
            <w:r>
              <w:rPr>
                <w:rFonts w:eastAsia="Times New Roman" w:cs="Helvetica"/>
                <w:lang w:val="en-US" w:eastAsia="en-GB"/>
              </w:rPr>
              <w:t>at Sesame</w:t>
            </w:r>
            <w:r w:rsidRPr="00F56317">
              <w:rPr>
                <w:rFonts w:eastAsia="Times New Roman" w:cs="Helvetica"/>
                <w:lang w:val="en-US" w:eastAsia="en-GB"/>
              </w:rPr>
              <w:t xml:space="preserve"> as required.</w:t>
            </w:r>
          </w:p>
          <w:p w:rsidR="009A638E" w:rsidRPr="009A638E" w:rsidRDefault="009A638E" w:rsidP="000C3992">
            <w:pPr>
              <w:pStyle w:val="ListParagraph"/>
              <w:rPr>
                <w:color w:val="000000" w:themeColor="text1"/>
              </w:rPr>
            </w:pPr>
          </w:p>
          <w:p w:rsidR="00DA4D7B" w:rsidRDefault="00DA4D7B" w:rsidP="001E5D38">
            <w:pPr>
              <w:pStyle w:val="ListParagraph"/>
              <w:numPr>
                <w:ilvl w:val="0"/>
                <w:numId w:val="12"/>
              </w:numPr>
            </w:pPr>
            <w:r w:rsidRPr="006E4E14">
              <w:t>Awareness of role boundaries</w:t>
            </w:r>
          </w:p>
          <w:p w:rsidR="00DA4D7B" w:rsidRDefault="00DA4D7B" w:rsidP="000C3992">
            <w:pPr>
              <w:ind w:left="360"/>
            </w:pPr>
          </w:p>
          <w:p w:rsidR="00DA4D7B" w:rsidRDefault="00DA4D7B" w:rsidP="000C3992">
            <w:pPr>
              <w:pStyle w:val="ListParagraph"/>
              <w:numPr>
                <w:ilvl w:val="0"/>
                <w:numId w:val="12"/>
              </w:numPr>
            </w:pPr>
            <w:r w:rsidRPr="006E4E14">
              <w:t>Carries out other work commensurate with position as required</w:t>
            </w:r>
          </w:p>
          <w:p w:rsidR="00DA4D7B" w:rsidRPr="006E4E14" w:rsidRDefault="00DA4D7B" w:rsidP="000C3992">
            <w:pPr>
              <w:ind w:left="360"/>
            </w:pPr>
          </w:p>
          <w:p w:rsidR="00DA4D7B" w:rsidRDefault="00DA4D7B" w:rsidP="000C3992">
            <w:pPr>
              <w:pStyle w:val="ListParagraph"/>
              <w:numPr>
                <w:ilvl w:val="0"/>
                <w:numId w:val="12"/>
              </w:numPr>
            </w:pPr>
            <w:r w:rsidRPr="006E4E14">
              <w:t>Undertake continuing professional development personally, to ensure maintenance and updating of appropriate skills and knowledge required for the role</w:t>
            </w:r>
          </w:p>
          <w:p w:rsidR="00DA4D7B" w:rsidRDefault="00DA4D7B" w:rsidP="000C3992">
            <w:pPr>
              <w:pStyle w:val="ListParagraph"/>
            </w:pPr>
          </w:p>
          <w:p w:rsidR="00DA4D7B" w:rsidRDefault="00DA4D7B" w:rsidP="000C3992">
            <w:pPr>
              <w:pStyle w:val="ListParagraph"/>
              <w:numPr>
                <w:ilvl w:val="0"/>
                <w:numId w:val="12"/>
              </w:numPr>
            </w:pPr>
            <w:r w:rsidRPr="006E4E14">
              <w:t xml:space="preserve">To maintain awareness of, and ensure compliance with Lifeworks policies including safeguarding, confidentiality, health &amp; safety, equality &amp; diversity, financial and data protection. </w:t>
            </w:r>
          </w:p>
          <w:p w:rsidR="00DA4D7B" w:rsidRDefault="00DA4D7B" w:rsidP="000C3992">
            <w:pPr>
              <w:pStyle w:val="ListParagraph"/>
            </w:pPr>
          </w:p>
          <w:p w:rsidR="00DA4D7B" w:rsidRDefault="00DA4D7B" w:rsidP="000C3992">
            <w:pPr>
              <w:pStyle w:val="ListParagraph"/>
              <w:numPr>
                <w:ilvl w:val="0"/>
                <w:numId w:val="12"/>
              </w:numPr>
            </w:pPr>
            <w:r w:rsidRPr="006E4E14">
              <w:t xml:space="preserve">Adopt a flexible approach to work duties, within an appropriate level of responsibility, carrying out duties as directed by Directors and </w:t>
            </w:r>
            <w:r w:rsidR="00B761C7">
              <w:t>Managers.</w:t>
            </w:r>
          </w:p>
          <w:p w:rsidR="00DA4D7B" w:rsidRDefault="00DA4D7B" w:rsidP="000C3992">
            <w:pPr>
              <w:pStyle w:val="ListParagraph"/>
              <w:numPr>
                <w:ilvl w:val="0"/>
                <w:numId w:val="12"/>
              </w:numPr>
            </w:pPr>
            <w:r>
              <w:t>Ability to work effectively within a team to achieve the desired objectives</w:t>
            </w:r>
          </w:p>
          <w:p w:rsidR="00DA4D7B" w:rsidRDefault="00DA4D7B" w:rsidP="000C3992">
            <w:pPr>
              <w:ind w:left="360"/>
            </w:pPr>
          </w:p>
          <w:p w:rsidR="00DA4D7B" w:rsidRPr="004826E2" w:rsidRDefault="00DA4D7B" w:rsidP="000C399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/>
              </w:rPr>
            </w:pPr>
            <w:r>
              <w:t xml:space="preserve">To work in accordance with all Lifeworks policies and procedures, incorporating anti- discriminatory practice in all aspects of work and daily practices  </w:t>
            </w:r>
          </w:p>
          <w:p w:rsidR="00DA4D7B" w:rsidRPr="004826E2" w:rsidRDefault="00DA4D7B" w:rsidP="000C3992">
            <w:pPr>
              <w:pStyle w:val="ListParagraph"/>
              <w:rPr>
                <w:rFonts w:eastAsia="Times New Roman"/>
              </w:rPr>
            </w:pPr>
          </w:p>
          <w:p w:rsidR="00DA4D7B" w:rsidRDefault="00DA4D7B" w:rsidP="000C3992">
            <w:pPr>
              <w:numPr>
                <w:ilvl w:val="0"/>
                <w:numId w:val="12"/>
              </w:numPr>
              <w:jc w:val="both"/>
              <w:rPr>
                <w:rFonts w:eastAsia="Times New Roman"/>
              </w:rPr>
            </w:pPr>
            <w:r w:rsidRPr="004826E2">
              <w:rPr>
                <w:rFonts w:eastAsia="Times New Roman"/>
              </w:rPr>
              <w:t xml:space="preserve">To actively promote the ethos </w:t>
            </w:r>
            <w:r w:rsidR="00C63B0D">
              <w:rPr>
                <w:rFonts w:eastAsia="Times New Roman"/>
              </w:rPr>
              <w:t xml:space="preserve">and values of Sesame </w:t>
            </w:r>
            <w:r w:rsidRPr="004826E2">
              <w:rPr>
                <w:rFonts w:eastAsia="Times New Roman"/>
              </w:rPr>
              <w:t>and Lifeworks in general</w:t>
            </w:r>
          </w:p>
          <w:p w:rsidR="001E5D38" w:rsidRDefault="001E5D38" w:rsidP="001E5D38">
            <w:pPr>
              <w:pStyle w:val="ListParagraph"/>
              <w:rPr>
                <w:rFonts w:eastAsia="Times New Roman"/>
              </w:rPr>
            </w:pPr>
          </w:p>
          <w:p w:rsidR="008E5453" w:rsidRPr="00935025" w:rsidRDefault="008E5453" w:rsidP="001E5D38">
            <w:pPr>
              <w:jc w:val="center"/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lastRenderedPageBreak/>
              <w:t xml:space="preserve">This job description is not exhaustive and may change as the post develops, but any such change will not take place without consultation between the </w:t>
            </w:r>
            <w:r w:rsidR="00340ED7" w:rsidRPr="00935025">
              <w:rPr>
                <w:b/>
                <w:color w:val="000000" w:themeColor="text1"/>
              </w:rPr>
              <w:t>post holder</w:t>
            </w:r>
            <w:r w:rsidRPr="00935025">
              <w:rPr>
                <w:b/>
                <w:color w:val="000000" w:themeColor="text1"/>
              </w:rPr>
              <w:t xml:space="preserve"> and their manager.</w:t>
            </w:r>
          </w:p>
          <w:p w:rsidR="008E5453" w:rsidRPr="00935025" w:rsidRDefault="008E5453" w:rsidP="001E5D38">
            <w:pPr>
              <w:jc w:val="center"/>
              <w:rPr>
                <w:b/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Job descriptions should be reviewed at least annually at the appraisal meeting.</w:t>
            </w:r>
          </w:p>
          <w:p w:rsidR="008E5453" w:rsidRPr="00935025" w:rsidRDefault="008E5453" w:rsidP="001E5D38">
            <w:pPr>
              <w:jc w:val="center"/>
              <w:rPr>
                <w:b/>
                <w:color w:val="000000" w:themeColor="text1"/>
              </w:rPr>
            </w:pPr>
          </w:p>
          <w:p w:rsidR="008E5453" w:rsidRPr="00935025" w:rsidRDefault="008E5453" w:rsidP="001E5D38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935025">
              <w:rPr>
                <w:rFonts w:eastAsia="Times New Roman" w:cs="Times New Roman"/>
                <w:b/>
                <w:color w:val="000000" w:themeColor="text1"/>
                <w:lang w:eastAsia="en-GB"/>
              </w:rPr>
              <w:t>The post holder’s duties must at all times be carried out in compliance with the Company’s policies and procedures; in particular the post holder must act in accordance with the Safeguarding, Equal Opportunities Policy and the Health &amp; Safety Policy.</w:t>
            </w:r>
          </w:p>
        </w:tc>
      </w:tr>
    </w:tbl>
    <w:p w:rsidR="000C3992" w:rsidRDefault="000C3992">
      <w:pPr>
        <w:rPr>
          <w:b/>
          <w:color w:val="000000" w:themeColor="text1"/>
        </w:rPr>
      </w:pPr>
    </w:p>
    <w:p w:rsidR="008E5453" w:rsidRPr="00935025" w:rsidRDefault="000C399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column"/>
      </w:r>
    </w:p>
    <w:p w:rsidR="00EC1F53" w:rsidRPr="00935025" w:rsidRDefault="00A403A1">
      <w:pPr>
        <w:rPr>
          <w:b/>
          <w:color w:val="000000" w:themeColor="text1"/>
        </w:rPr>
      </w:pPr>
      <w:r w:rsidRPr="00935025">
        <w:rPr>
          <w:b/>
          <w:color w:val="000000" w:themeColor="text1"/>
        </w:rPr>
        <w:t>Pers</w:t>
      </w:r>
      <w:r w:rsidR="00EC1F53" w:rsidRPr="00935025">
        <w:rPr>
          <w:b/>
          <w:color w:val="000000" w:themeColor="text1"/>
        </w:rPr>
        <w:t xml:space="preserve">on Specification </w:t>
      </w:r>
    </w:p>
    <w:p w:rsidR="00EC1F53" w:rsidRPr="00935025" w:rsidRDefault="00EC1F53">
      <w:pPr>
        <w:rPr>
          <w:color w:val="000000" w:themeColor="text1"/>
        </w:rPr>
      </w:pPr>
      <w:r w:rsidRPr="00935025">
        <w:rPr>
          <w:color w:val="000000" w:themeColor="text1"/>
        </w:rPr>
        <w:t>Please ensure that you read the person specification carefully</w:t>
      </w:r>
      <w:r w:rsidR="00C44FC0" w:rsidRPr="00935025">
        <w:rPr>
          <w:color w:val="000000" w:themeColor="text1"/>
        </w:rPr>
        <w:t>,</w:t>
      </w:r>
      <w:r w:rsidRPr="00935025">
        <w:rPr>
          <w:color w:val="000000" w:themeColor="text1"/>
        </w:rPr>
        <w:t xml:space="preserve"> as this will be used to assess candidates as part of the shortlist and interview process</w:t>
      </w:r>
      <w:r w:rsidR="00C44FC0" w:rsidRPr="00935025">
        <w:rPr>
          <w:color w:val="000000" w:themeColor="text1"/>
        </w:rPr>
        <w:t>.</w:t>
      </w:r>
    </w:p>
    <w:p w:rsidR="00EC1F53" w:rsidRPr="00935025" w:rsidRDefault="00EC1F53">
      <w:pPr>
        <w:rPr>
          <w:color w:val="000000" w:themeColor="text1"/>
        </w:rPr>
      </w:pPr>
      <w:r w:rsidRPr="00935025">
        <w:rPr>
          <w:color w:val="000000" w:themeColor="text1"/>
        </w:rPr>
        <w:t xml:space="preserve">E = Essential to carry out role to minimum required standard </w:t>
      </w:r>
    </w:p>
    <w:p w:rsidR="00DA6B0E" w:rsidRDefault="00EC1F53">
      <w:pPr>
        <w:rPr>
          <w:color w:val="000000" w:themeColor="text1"/>
        </w:rPr>
      </w:pPr>
      <w:r w:rsidRPr="00935025">
        <w:rPr>
          <w:color w:val="000000" w:themeColor="text1"/>
        </w:rPr>
        <w:t xml:space="preserve">D= Desirable </w:t>
      </w:r>
    </w:p>
    <w:p w:rsidR="000C3992" w:rsidRDefault="000C3992">
      <w:pPr>
        <w:rPr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349"/>
        <w:gridCol w:w="981"/>
        <w:gridCol w:w="2163"/>
      </w:tblGrid>
      <w:tr w:rsidR="00F56317" w:rsidRPr="00A44D0C" w:rsidTr="00F56317">
        <w:trPr>
          <w:trHeight w:val="170"/>
        </w:trPr>
        <w:tc>
          <w:tcPr>
            <w:tcW w:w="6349" w:type="dxa"/>
            <w:tcMar>
              <w:top w:w="45" w:type="dxa"/>
              <w:bottom w:w="45" w:type="dxa"/>
            </w:tcMar>
            <w:vAlign w:val="center"/>
          </w:tcPr>
          <w:p w:rsidR="00F56317" w:rsidRPr="00A44D0C" w:rsidRDefault="00F56317" w:rsidP="00234A61">
            <w:pPr>
              <w:rPr>
                <w:b/>
              </w:rPr>
            </w:pPr>
            <w:r w:rsidRPr="00A44D0C">
              <w:rPr>
                <w:b/>
              </w:rPr>
              <w:t>Criteria</w:t>
            </w:r>
          </w:p>
        </w:tc>
        <w:tc>
          <w:tcPr>
            <w:tcW w:w="981" w:type="dxa"/>
            <w:tcMar>
              <w:top w:w="45" w:type="dxa"/>
              <w:bottom w:w="45" w:type="dxa"/>
            </w:tcMar>
            <w:vAlign w:val="center"/>
          </w:tcPr>
          <w:p w:rsidR="00F56317" w:rsidRPr="00A44D0C" w:rsidRDefault="00F56317" w:rsidP="00234A61">
            <w:pPr>
              <w:jc w:val="center"/>
              <w:rPr>
                <w:b/>
              </w:rPr>
            </w:pPr>
            <w:r w:rsidRPr="00A44D0C">
              <w:rPr>
                <w:b/>
              </w:rPr>
              <w:t>E/D</w:t>
            </w:r>
          </w:p>
        </w:tc>
        <w:tc>
          <w:tcPr>
            <w:tcW w:w="2163" w:type="dxa"/>
          </w:tcPr>
          <w:p w:rsidR="00F56317" w:rsidRPr="00A44D0C" w:rsidRDefault="00F56317" w:rsidP="00234A61">
            <w:pPr>
              <w:jc w:val="center"/>
              <w:rPr>
                <w:rFonts w:cs="Arial"/>
                <w:b/>
              </w:rPr>
            </w:pPr>
            <w:r w:rsidRPr="00A44D0C">
              <w:rPr>
                <w:rFonts w:cs="Arial"/>
                <w:b/>
              </w:rPr>
              <w:t>Assessed at</w:t>
            </w:r>
          </w:p>
        </w:tc>
      </w:tr>
      <w:tr w:rsidR="00F56317" w:rsidRPr="00A44D0C" w:rsidTr="00F56317">
        <w:trPr>
          <w:trHeight w:val="170"/>
        </w:trPr>
        <w:tc>
          <w:tcPr>
            <w:tcW w:w="733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:rsidR="00F56317" w:rsidRPr="00A44D0C" w:rsidRDefault="00F56317" w:rsidP="00234A61">
            <w:pPr>
              <w:rPr>
                <w:b/>
              </w:rPr>
            </w:pPr>
            <w:r w:rsidRPr="00A44D0C">
              <w:rPr>
                <w:b/>
              </w:rPr>
              <w:t>Qualifications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D9D9D9" w:themeFill="background1" w:themeFillShade="D9"/>
          </w:tcPr>
          <w:p w:rsidR="00F56317" w:rsidRPr="00A44D0C" w:rsidRDefault="00F56317" w:rsidP="00234A61">
            <w:pPr>
              <w:rPr>
                <w:rFonts w:cs="Arial"/>
                <w:b/>
              </w:rPr>
            </w:pPr>
          </w:p>
        </w:tc>
      </w:tr>
      <w:tr w:rsidR="00F56317" w:rsidRPr="00A44D0C" w:rsidTr="00F56317">
        <w:trPr>
          <w:trHeight w:val="1106"/>
        </w:trPr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F56317" w:rsidRPr="00A44D0C" w:rsidRDefault="00F56317" w:rsidP="00F56317">
            <w:pPr>
              <w:pStyle w:val="ListParagraph"/>
              <w:numPr>
                <w:ilvl w:val="0"/>
                <w:numId w:val="12"/>
              </w:numPr>
            </w:pPr>
            <w:r>
              <w:t>Educated to GSCE grade C</w:t>
            </w:r>
            <w:r w:rsidRPr="00A44D0C">
              <w:t xml:space="preserve"> </w:t>
            </w:r>
            <w:r>
              <w:t>(</w:t>
            </w:r>
            <w:r w:rsidRPr="00A44D0C">
              <w:t>or equivalent</w:t>
            </w:r>
            <w:r>
              <w:t>) in Maths and English</w:t>
            </w:r>
          </w:p>
          <w:p w:rsidR="00F56317" w:rsidRPr="00A44D0C" w:rsidRDefault="00F56317" w:rsidP="00F56317">
            <w:pPr>
              <w:pStyle w:val="ListParagraph"/>
              <w:numPr>
                <w:ilvl w:val="0"/>
                <w:numId w:val="12"/>
              </w:numPr>
            </w:pPr>
            <w:r>
              <w:t>Level 2 Diploma in Business Administration (or equivalent)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F56317" w:rsidRDefault="00F56317" w:rsidP="00234A61">
            <w:pPr>
              <w:jc w:val="center"/>
            </w:pPr>
          </w:p>
          <w:p w:rsidR="00F56317" w:rsidRPr="00A44D0C" w:rsidRDefault="00F56317" w:rsidP="00234A61">
            <w:pPr>
              <w:jc w:val="center"/>
            </w:pPr>
            <w:r w:rsidRPr="00A44D0C">
              <w:t>E</w:t>
            </w:r>
          </w:p>
          <w:p w:rsidR="00F56317" w:rsidRDefault="00F56317" w:rsidP="00234A61">
            <w:pPr>
              <w:jc w:val="center"/>
            </w:pPr>
          </w:p>
          <w:p w:rsidR="00F56317" w:rsidRDefault="00F56317" w:rsidP="00234A61">
            <w:pPr>
              <w:jc w:val="center"/>
            </w:pPr>
            <w:r w:rsidRPr="00A44D0C">
              <w:t>E</w:t>
            </w:r>
          </w:p>
          <w:p w:rsidR="00F56317" w:rsidRPr="00A44D0C" w:rsidRDefault="00F56317" w:rsidP="00F56317">
            <w:pPr>
              <w:jc w:val="center"/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7" w:rsidRDefault="00F56317" w:rsidP="00234A61">
            <w:pPr>
              <w:jc w:val="center"/>
              <w:rPr>
                <w:rFonts w:cs="Arial"/>
              </w:rPr>
            </w:pPr>
          </w:p>
          <w:p w:rsidR="00F56317" w:rsidRPr="00A44D0C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</w:t>
            </w:r>
          </w:p>
          <w:p w:rsidR="00F56317" w:rsidRDefault="00F56317" w:rsidP="00F56317">
            <w:pPr>
              <w:jc w:val="center"/>
              <w:rPr>
                <w:rFonts w:cs="Arial"/>
              </w:rPr>
            </w:pPr>
          </w:p>
          <w:p w:rsidR="00F56317" w:rsidRPr="00A44D0C" w:rsidRDefault="00F56317" w:rsidP="00F56317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</w:t>
            </w:r>
          </w:p>
        </w:tc>
      </w:tr>
      <w:tr w:rsidR="00F56317" w:rsidRPr="00A44D0C" w:rsidTr="00F56317">
        <w:trPr>
          <w:trHeight w:val="20"/>
        </w:trPr>
        <w:tc>
          <w:tcPr>
            <w:tcW w:w="7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:rsidR="00F56317" w:rsidRPr="00A44D0C" w:rsidRDefault="00F56317" w:rsidP="00234A61">
            <w:r w:rsidRPr="00A44D0C">
              <w:rPr>
                <w:b/>
              </w:rPr>
              <w:t>Knowledge/Skills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317" w:rsidRPr="00A44D0C" w:rsidRDefault="00F56317" w:rsidP="00234A61">
            <w:pPr>
              <w:rPr>
                <w:rFonts w:cs="Arial"/>
                <w:b/>
              </w:rPr>
            </w:pPr>
          </w:p>
        </w:tc>
      </w:tr>
      <w:tr w:rsidR="00F56317" w:rsidRPr="00A44D0C" w:rsidTr="00F56317">
        <w:trPr>
          <w:trHeight w:val="170"/>
        </w:trPr>
        <w:tc>
          <w:tcPr>
            <w:tcW w:w="6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Effective verbal and written skills with the ability to demonstrate attention to detail and a high level of accuracy</w:t>
            </w:r>
          </w:p>
          <w:p w:rsidR="00496BA1" w:rsidRPr="00A44D0C" w:rsidRDefault="00496BA1" w:rsidP="00496BA1">
            <w:pPr>
              <w:ind w:left="360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IT literate, proficient in all Microsoft packages including Word, Excel, PowerPoi</w:t>
            </w:r>
            <w:r w:rsidR="00496BA1">
              <w:t>nt, plus email and the Internet</w:t>
            </w:r>
          </w:p>
          <w:p w:rsidR="00496BA1" w:rsidRDefault="00496BA1" w:rsidP="00496BA1">
            <w:pPr>
              <w:pStyle w:val="ListParagraph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A proven track record of building and developing effective working relationships with colleagues and third parties</w:t>
            </w:r>
          </w:p>
          <w:p w:rsidR="00496BA1" w:rsidRDefault="00496BA1" w:rsidP="00496BA1">
            <w:pPr>
              <w:pStyle w:val="ListParagraph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Able to prioritise and manage own workload to meet deadlines often accompanied by a range of competing demands</w:t>
            </w:r>
          </w:p>
          <w:p w:rsidR="00496BA1" w:rsidRDefault="00496BA1" w:rsidP="00496BA1">
            <w:pPr>
              <w:pStyle w:val="ListParagraph"/>
            </w:pPr>
          </w:p>
          <w:p w:rsidR="00F56317" w:rsidRPr="00496BA1" w:rsidRDefault="00F56317" w:rsidP="00F5631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44D0C">
              <w:t>Excellent communication and interpersonal skills and the ability to deal with all levels of staff across the Charity</w:t>
            </w:r>
          </w:p>
          <w:p w:rsidR="00496BA1" w:rsidRPr="00496BA1" w:rsidRDefault="00496BA1" w:rsidP="00496BA1">
            <w:pPr>
              <w:pStyle w:val="ListParagraph"/>
              <w:rPr>
                <w:b/>
              </w:rPr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Proven ability to use own initiative and solve problems</w:t>
            </w:r>
          </w:p>
          <w:p w:rsidR="00496BA1" w:rsidRDefault="00496BA1" w:rsidP="00496BA1">
            <w:pPr>
              <w:pStyle w:val="ListParagraph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Equally able to work independently and as part of a team</w:t>
            </w:r>
          </w:p>
          <w:p w:rsidR="00496BA1" w:rsidRDefault="00496BA1" w:rsidP="00496BA1">
            <w:pPr>
              <w:pStyle w:val="ListParagraph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Awareness of confidentiality</w:t>
            </w:r>
            <w:r w:rsidR="000C3992">
              <w:t xml:space="preserve"> and GDPR/data protection </w:t>
            </w:r>
          </w:p>
          <w:p w:rsidR="00496BA1" w:rsidRDefault="00496BA1" w:rsidP="00496BA1">
            <w:pPr>
              <w:pStyle w:val="ListParagraph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Excellent organisation</w:t>
            </w:r>
            <w:r w:rsidR="00496BA1">
              <w:t>al</w:t>
            </w:r>
            <w:r w:rsidRPr="00A44D0C">
              <w:t xml:space="preserve"> skills</w:t>
            </w:r>
            <w:r w:rsidR="00496BA1">
              <w:t>, including diary management</w:t>
            </w:r>
          </w:p>
          <w:p w:rsidR="00496BA1" w:rsidRDefault="00496BA1" w:rsidP="00496BA1">
            <w:pPr>
              <w:pStyle w:val="ListParagraph"/>
            </w:pPr>
          </w:p>
          <w:p w:rsidR="00496BA1" w:rsidRDefault="00496BA1" w:rsidP="00F56317">
            <w:pPr>
              <w:pStyle w:val="ListParagraph"/>
              <w:numPr>
                <w:ilvl w:val="0"/>
                <w:numId w:val="12"/>
              </w:numPr>
            </w:pPr>
            <w:r>
              <w:t>Able to take meeting minutes, produce agenda and minutes</w:t>
            </w:r>
          </w:p>
          <w:p w:rsidR="000C3992" w:rsidRDefault="000C3992" w:rsidP="000C3992">
            <w:pPr>
              <w:pStyle w:val="ListParagraph"/>
            </w:pPr>
          </w:p>
          <w:p w:rsidR="000C3992" w:rsidRDefault="000C3992" w:rsidP="000C3992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be flexible </w:t>
            </w:r>
          </w:p>
          <w:p w:rsidR="000C3992" w:rsidRDefault="000C3992" w:rsidP="000C3992">
            <w:pPr>
              <w:pStyle w:val="ListParagraph"/>
            </w:pPr>
          </w:p>
          <w:p w:rsidR="000C3992" w:rsidRPr="00A44D0C" w:rsidRDefault="000C3992" w:rsidP="000C3992">
            <w:pPr>
              <w:pStyle w:val="ListParagraph"/>
              <w:numPr>
                <w:ilvl w:val="0"/>
                <w:numId w:val="12"/>
              </w:numPr>
            </w:pPr>
            <w:r>
              <w:t>Knowledge of CQC Inspection Framework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F56317" w:rsidRPr="00A44D0C" w:rsidRDefault="00F56317" w:rsidP="00234A61">
            <w:pPr>
              <w:jc w:val="center"/>
            </w:pPr>
            <w:r w:rsidRPr="00A44D0C">
              <w:t>E</w:t>
            </w:r>
          </w:p>
          <w:p w:rsidR="00F56317" w:rsidRPr="00A44D0C" w:rsidRDefault="00F56317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</w:p>
          <w:p w:rsidR="00F56317" w:rsidRPr="00A44D0C" w:rsidRDefault="00F56317" w:rsidP="00234A61">
            <w:pPr>
              <w:jc w:val="center"/>
            </w:pPr>
            <w:r w:rsidRPr="00A44D0C">
              <w:t>E</w:t>
            </w:r>
          </w:p>
          <w:p w:rsidR="00F56317" w:rsidRPr="00A44D0C" w:rsidRDefault="00F56317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</w:p>
          <w:p w:rsidR="00F56317" w:rsidRPr="00A44D0C" w:rsidRDefault="00F56317" w:rsidP="00234A61">
            <w:pPr>
              <w:jc w:val="center"/>
            </w:pPr>
            <w:r w:rsidRPr="00A44D0C">
              <w:t>E</w:t>
            </w:r>
          </w:p>
          <w:p w:rsidR="00F56317" w:rsidRPr="00A44D0C" w:rsidRDefault="00F56317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</w:p>
          <w:p w:rsidR="00F56317" w:rsidRPr="00A44D0C" w:rsidRDefault="00F56317" w:rsidP="00234A61">
            <w:pPr>
              <w:jc w:val="center"/>
            </w:pPr>
            <w:r w:rsidRPr="00A44D0C">
              <w:t>E</w:t>
            </w:r>
          </w:p>
          <w:p w:rsidR="00F56317" w:rsidRPr="00A44D0C" w:rsidRDefault="00F56317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</w:p>
          <w:p w:rsidR="00F56317" w:rsidRDefault="00F56317" w:rsidP="00234A61">
            <w:pPr>
              <w:jc w:val="center"/>
            </w:pPr>
            <w:r w:rsidRPr="00A44D0C">
              <w:t>E</w:t>
            </w:r>
          </w:p>
          <w:p w:rsidR="00F56317" w:rsidRDefault="00F56317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</w:p>
          <w:p w:rsidR="00F56317" w:rsidRDefault="00F56317" w:rsidP="00234A61">
            <w:pPr>
              <w:jc w:val="center"/>
            </w:pPr>
            <w:r>
              <w:t>E</w:t>
            </w:r>
          </w:p>
          <w:p w:rsidR="00496BA1" w:rsidRDefault="00496BA1" w:rsidP="00234A61">
            <w:pPr>
              <w:jc w:val="center"/>
            </w:pPr>
          </w:p>
          <w:p w:rsidR="00F56317" w:rsidRDefault="00F56317" w:rsidP="00234A61">
            <w:pPr>
              <w:jc w:val="center"/>
            </w:pPr>
            <w:r>
              <w:t>E</w:t>
            </w:r>
          </w:p>
          <w:p w:rsidR="00496BA1" w:rsidRDefault="00496BA1" w:rsidP="00234A61">
            <w:pPr>
              <w:jc w:val="center"/>
            </w:pPr>
          </w:p>
          <w:p w:rsidR="00F56317" w:rsidRDefault="00F56317" w:rsidP="00234A61">
            <w:pPr>
              <w:jc w:val="center"/>
            </w:pPr>
            <w:r>
              <w:t>E</w:t>
            </w:r>
          </w:p>
          <w:p w:rsidR="00496BA1" w:rsidRDefault="00496BA1" w:rsidP="00234A61">
            <w:pPr>
              <w:jc w:val="center"/>
            </w:pPr>
          </w:p>
          <w:p w:rsidR="00F56317" w:rsidRDefault="00F56317" w:rsidP="00234A61">
            <w:pPr>
              <w:jc w:val="center"/>
            </w:pPr>
            <w:r>
              <w:t>E</w:t>
            </w:r>
          </w:p>
          <w:p w:rsidR="00496BA1" w:rsidRDefault="00496BA1" w:rsidP="00234A61">
            <w:pPr>
              <w:jc w:val="center"/>
            </w:pPr>
          </w:p>
          <w:p w:rsidR="00496BA1" w:rsidRDefault="00496BA1" w:rsidP="00234A61">
            <w:pPr>
              <w:jc w:val="center"/>
            </w:pPr>
            <w:r>
              <w:t>E</w:t>
            </w:r>
          </w:p>
          <w:p w:rsidR="000C3992" w:rsidRDefault="000C3992" w:rsidP="00234A61">
            <w:pPr>
              <w:jc w:val="center"/>
            </w:pPr>
          </w:p>
          <w:p w:rsidR="000C3992" w:rsidRDefault="000C3992" w:rsidP="00234A61">
            <w:pPr>
              <w:jc w:val="center"/>
            </w:pPr>
            <w:r>
              <w:t>E</w:t>
            </w:r>
          </w:p>
          <w:p w:rsidR="000C3992" w:rsidRDefault="000C3992" w:rsidP="00234A61">
            <w:pPr>
              <w:jc w:val="center"/>
            </w:pPr>
          </w:p>
          <w:p w:rsidR="001E5D38" w:rsidRDefault="001E5D38" w:rsidP="00234A61">
            <w:pPr>
              <w:jc w:val="center"/>
            </w:pPr>
          </w:p>
          <w:p w:rsidR="00496BA1" w:rsidRPr="00A44D0C" w:rsidRDefault="000C3992" w:rsidP="001E5D38">
            <w:pPr>
              <w:jc w:val="center"/>
            </w:pPr>
            <w:r>
              <w:t>D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F56317" w:rsidRDefault="00F56317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  <w:p w:rsidR="00F56317" w:rsidRDefault="00F56317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F56317" w:rsidRDefault="00F56317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F56317" w:rsidRDefault="00F56317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F56317" w:rsidRDefault="00F56317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F56317" w:rsidRDefault="00F56317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496BA1" w:rsidRDefault="00496BA1" w:rsidP="00234A61">
            <w:pPr>
              <w:jc w:val="center"/>
              <w:rPr>
                <w:rFonts w:cs="Arial"/>
              </w:rPr>
            </w:pPr>
          </w:p>
          <w:p w:rsidR="00496BA1" w:rsidRDefault="00496BA1" w:rsidP="00234A61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0C3992" w:rsidRDefault="000C3992" w:rsidP="00234A61">
            <w:pPr>
              <w:jc w:val="center"/>
              <w:rPr>
                <w:rFonts w:cs="Arial"/>
              </w:rPr>
            </w:pPr>
          </w:p>
          <w:p w:rsidR="000C3992" w:rsidRDefault="000C3992" w:rsidP="00234A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  <w:p w:rsidR="000C3992" w:rsidRDefault="000C3992" w:rsidP="00234A61">
            <w:pPr>
              <w:jc w:val="center"/>
              <w:rPr>
                <w:rFonts w:cs="Arial"/>
              </w:rPr>
            </w:pPr>
          </w:p>
          <w:p w:rsidR="001E5D38" w:rsidRDefault="001E5D38" w:rsidP="00234A61">
            <w:pPr>
              <w:jc w:val="center"/>
              <w:rPr>
                <w:rFonts w:cs="Arial"/>
              </w:rPr>
            </w:pPr>
          </w:p>
          <w:p w:rsidR="000C3992" w:rsidRPr="00A44D0C" w:rsidRDefault="000C3992" w:rsidP="00234A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  <w:tr w:rsidR="001E5D38" w:rsidRPr="00A44D0C" w:rsidTr="00D96E73">
        <w:trPr>
          <w:trHeight w:val="170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:rsidR="001E5D38" w:rsidRPr="00A44D0C" w:rsidRDefault="001E5D38" w:rsidP="00234A61">
            <w:pPr>
              <w:rPr>
                <w:rFonts w:cs="Arial"/>
                <w:b/>
              </w:rPr>
            </w:pPr>
            <w:r w:rsidRPr="00A44D0C">
              <w:rPr>
                <w:b/>
              </w:rPr>
              <w:lastRenderedPageBreak/>
              <w:t>Experience</w:t>
            </w:r>
          </w:p>
        </w:tc>
      </w:tr>
      <w:tr w:rsidR="00F56317" w:rsidRPr="00A44D0C" w:rsidTr="00F56317">
        <w:trPr>
          <w:trHeight w:val="170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56317" w:rsidRPr="00A44D0C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 xml:space="preserve">Recent experience of working in a similar </w:t>
            </w:r>
            <w:r w:rsidR="00496BA1">
              <w:t>environment</w:t>
            </w:r>
          </w:p>
          <w:p w:rsidR="001E5D38" w:rsidRDefault="001E5D38" w:rsidP="001E5D38">
            <w:pPr>
              <w:ind w:left="360"/>
            </w:pPr>
          </w:p>
          <w:p w:rsidR="00F56317" w:rsidRDefault="00F56317" w:rsidP="00F56317">
            <w:pPr>
              <w:pStyle w:val="ListParagraph"/>
              <w:numPr>
                <w:ilvl w:val="0"/>
                <w:numId w:val="12"/>
              </w:numPr>
            </w:pPr>
            <w:r w:rsidRPr="00A44D0C">
              <w:t>Experience of working to deadlines</w:t>
            </w:r>
          </w:p>
          <w:p w:rsidR="001E5D38" w:rsidRPr="00A44D0C" w:rsidRDefault="001E5D38" w:rsidP="001E5D38">
            <w:pPr>
              <w:ind w:left="360"/>
            </w:pPr>
          </w:p>
          <w:p w:rsidR="00496BA1" w:rsidRDefault="00F56317" w:rsidP="00496BA1">
            <w:pPr>
              <w:pStyle w:val="ListParagraph"/>
              <w:numPr>
                <w:ilvl w:val="0"/>
                <w:numId w:val="12"/>
              </w:numPr>
            </w:pPr>
            <w:r w:rsidRPr="00A44D0C">
              <w:t xml:space="preserve">Experience of </w:t>
            </w:r>
            <w:r w:rsidR="00496BA1">
              <w:t>working with time management systems</w:t>
            </w:r>
          </w:p>
          <w:p w:rsidR="001E5D38" w:rsidRDefault="001E5D38" w:rsidP="00BD1B1E">
            <w:pPr>
              <w:pStyle w:val="ListParagraph"/>
            </w:pPr>
          </w:p>
          <w:p w:rsidR="00F56317" w:rsidRDefault="00496BA1" w:rsidP="00496BA1">
            <w:pPr>
              <w:pStyle w:val="ListParagraph"/>
              <w:numPr>
                <w:ilvl w:val="0"/>
                <w:numId w:val="12"/>
              </w:numPr>
            </w:pPr>
            <w:r>
              <w:t>Experience of electronic records systems</w:t>
            </w:r>
            <w:r w:rsidR="00F56317" w:rsidRPr="00A44D0C">
              <w:t xml:space="preserve"> </w:t>
            </w:r>
            <w:r>
              <w:t xml:space="preserve">including quality assurance reporting systems/frameworks </w:t>
            </w:r>
          </w:p>
          <w:p w:rsidR="00BD1B1E" w:rsidRPr="00496BA1" w:rsidRDefault="00BD1B1E" w:rsidP="00BD1B1E">
            <w:pPr>
              <w:pStyle w:val="ListParagraph"/>
            </w:pPr>
          </w:p>
          <w:p w:rsidR="00496BA1" w:rsidRPr="00A44D0C" w:rsidRDefault="00496BA1" w:rsidP="001E5D38">
            <w:pPr>
              <w:pStyle w:val="ListParagraph"/>
              <w:numPr>
                <w:ilvl w:val="0"/>
                <w:numId w:val="12"/>
              </w:numPr>
            </w:pPr>
            <w:r w:rsidRPr="00496BA1">
              <w:t>Experience of diary management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BA1" w:rsidRDefault="0068544A" w:rsidP="0068544A">
            <w:pPr>
              <w:spacing w:before="100" w:beforeAutospacing="1" w:after="100" w:afterAutospacing="1"/>
            </w:pPr>
            <w:r>
              <w:t>D</w:t>
            </w:r>
          </w:p>
          <w:p w:rsidR="0068544A" w:rsidRDefault="0068544A" w:rsidP="0068544A">
            <w:pPr>
              <w:spacing w:before="100" w:beforeAutospacing="1" w:after="100" w:afterAutospacing="1"/>
            </w:pPr>
            <w:r>
              <w:t>E</w:t>
            </w:r>
          </w:p>
          <w:p w:rsidR="0068544A" w:rsidRDefault="0068544A" w:rsidP="0068544A">
            <w:pPr>
              <w:spacing w:before="100" w:beforeAutospacing="1" w:after="100" w:afterAutospacing="1"/>
            </w:pPr>
            <w:r>
              <w:t>D</w:t>
            </w:r>
          </w:p>
          <w:p w:rsidR="0068544A" w:rsidRDefault="0068544A" w:rsidP="0068544A">
            <w:pPr>
              <w:spacing w:before="100" w:beforeAutospacing="1" w:after="100" w:afterAutospacing="1"/>
            </w:pPr>
            <w:r>
              <w:t>D</w:t>
            </w:r>
          </w:p>
          <w:p w:rsidR="0068544A" w:rsidRPr="00A44D0C" w:rsidRDefault="0068544A" w:rsidP="0068544A">
            <w:pPr>
              <w:spacing w:before="100" w:beforeAutospacing="1" w:after="100" w:afterAutospacing="1"/>
            </w:pPr>
            <w:r>
              <w:t>E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68544A" w:rsidRDefault="0068544A" w:rsidP="0068544A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</w:t>
            </w:r>
          </w:p>
          <w:p w:rsidR="0068544A" w:rsidRDefault="0068544A" w:rsidP="0068544A">
            <w:pPr>
              <w:jc w:val="center"/>
              <w:rPr>
                <w:rFonts w:cs="Arial"/>
              </w:rPr>
            </w:pPr>
          </w:p>
          <w:p w:rsidR="0068544A" w:rsidRDefault="0068544A" w:rsidP="0068544A">
            <w:pPr>
              <w:rPr>
                <w:rFonts w:cs="Arial"/>
              </w:rPr>
            </w:pPr>
            <w:r w:rsidRPr="00A44D0C">
              <w:rPr>
                <w:rFonts w:cs="Arial"/>
              </w:rPr>
              <w:t>Application/Interview</w:t>
            </w:r>
          </w:p>
          <w:p w:rsidR="0068544A" w:rsidRDefault="0068544A" w:rsidP="0068544A">
            <w:pPr>
              <w:rPr>
                <w:rFonts w:cs="Arial"/>
              </w:rPr>
            </w:pPr>
          </w:p>
          <w:p w:rsidR="0068544A" w:rsidRDefault="0068544A" w:rsidP="0068544A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</w:t>
            </w:r>
          </w:p>
          <w:p w:rsidR="0068544A" w:rsidRDefault="0068544A" w:rsidP="0068544A">
            <w:pPr>
              <w:jc w:val="center"/>
              <w:rPr>
                <w:rFonts w:cs="Arial"/>
              </w:rPr>
            </w:pPr>
          </w:p>
          <w:p w:rsidR="0068544A" w:rsidRDefault="0068544A" w:rsidP="0068544A">
            <w:pPr>
              <w:jc w:val="center"/>
              <w:rPr>
                <w:rFonts w:cs="Arial"/>
              </w:rPr>
            </w:pPr>
            <w:r w:rsidRPr="00A44D0C">
              <w:rPr>
                <w:rFonts w:cs="Arial"/>
              </w:rPr>
              <w:t>Application</w:t>
            </w:r>
          </w:p>
          <w:p w:rsidR="0068544A" w:rsidRDefault="0068544A" w:rsidP="0068544A">
            <w:pPr>
              <w:jc w:val="center"/>
              <w:rPr>
                <w:rFonts w:cs="Arial"/>
              </w:rPr>
            </w:pPr>
          </w:p>
          <w:p w:rsidR="0068544A" w:rsidRDefault="0068544A" w:rsidP="0068544A">
            <w:pPr>
              <w:jc w:val="center"/>
              <w:rPr>
                <w:rFonts w:cs="Arial"/>
              </w:rPr>
            </w:pPr>
          </w:p>
          <w:p w:rsidR="00496BA1" w:rsidRPr="00A44D0C" w:rsidRDefault="0068544A" w:rsidP="006854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0C3992" w:rsidRPr="000C3992" w:rsidTr="000C3992">
        <w:trPr>
          <w:trHeight w:val="170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:rsidR="000C3992" w:rsidRPr="000C3992" w:rsidRDefault="000C3992" w:rsidP="000C3992">
            <w:pPr>
              <w:rPr>
                <w:rFonts w:cs="Arial"/>
                <w:b/>
              </w:rPr>
            </w:pPr>
            <w:r w:rsidRPr="000C3992">
              <w:rPr>
                <w:rFonts w:cs="Arial"/>
                <w:b/>
              </w:rPr>
              <w:t>Key Contacts</w:t>
            </w:r>
          </w:p>
        </w:tc>
      </w:tr>
      <w:tr w:rsidR="000C3992" w:rsidRPr="00935025" w:rsidTr="007A2C3D">
        <w:trPr>
          <w:trHeight w:val="9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C3992" w:rsidRDefault="000C3992" w:rsidP="001E2B12">
            <w:pPr>
              <w:widowControl w:val="0"/>
              <w:rPr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 xml:space="preserve">Internal: </w:t>
            </w:r>
            <w:r>
              <w:rPr>
                <w:color w:val="000000" w:themeColor="text1"/>
              </w:rPr>
              <w:t xml:space="preserve">Sesame </w:t>
            </w:r>
            <w:r w:rsidRPr="007721F3">
              <w:rPr>
                <w:color w:val="000000" w:themeColor="text1"/>
              </w:rPr>
              <w:t>Manager</w:t>
            </w:r>
            <w:r>
              <w:rPr>
                <w:color w:val="000000" w:themeColor="text1"/>
              </w:rPr>
              <w:t xml:space="preserve">; </w:t>
            </w:r>
            <w:r w:rsidR="008A40D3">
              <w:rPr>
                <w:color w:val="000000" w:themeColor="text1"/>
              </w:rPr>
              <w:t xml:space="preserve">Deputy Manager, </w:t>
            </w:r>
            <w:r>
              <w:rPr>
                <w:color w:val="000000" w:themeColor="text1"/>
              </w:rPr>
              <w:t xml:space="preserve">Team Leader, staff, </w:t>
            </w:r>
            <w:r w:rsidR="008A40D3">
              <w:rPr>
                <w:color w:val="000000" w:themeColor="text1"/>
              </w:rPr>
              <w:t>Head of Operations</w:t>
            </w:r>
            <w:r>
              <w:rPr>
                <w:color w:val="000000" w:themeColor="text1"/>
              </w:rPr>
              <w:t xml:space="preserve">, Finance </w:t>
            </w:r>
            <w:r w:rsidR="008A40D3">
              <w:rPr>
                <w:color w:val="000000" w:themeColor="text1"/>
              </w:rPr>
              <w:t xml:space="preserve">Manager, Payroll </w:t>
            </w:r>
            <w:r>
              <w:rPr>
                <w:color w:val="000000" w:themeColor="text1"/>
              </w:rPr>
              <w:t xml:space="preserve">Officer, HR Manager, HR </w:t>
            </w:r>
            <w:r w:rsidR="008A40D3">
              <w:rPr>
                <w:color w:val="000000" w:themeColor="text1"/>
              </w:rPr>
              <w:t>Officer, Head of Finance and Governance</w:t>
            </w:r>
          </w:p>
          <w:p w:rsidR="000C3992" w:rsidRPr="00935025" w:rsidRDefault="000C3992" w:rsidP="000C3992">
            <w:pPr>
              <w:spacing w:line="360" w:lineRule="auto"/>
              <w:rPr>
                <w:color w:val="000000" w:themeColor="text1"/>
              </w:rPr>
            </w:pPr>
            <w:r w:rsidRPr="00935025">
              <w:rPr>
                <w:b/>
                <w:color w:val="000000" w:themeColor="text1"/>
              </w:rPr>
              <w:t>External:</w:t>
            </w:r>
            <w:r>
              <w:rPr>
                <w:b/>
                <w:color w:val="000000" w:themeColor="text1"/>
              </w:rPr>
              <w:t xml:space="preserve"> </w:t>
            </w:r>
            <w:r w:rsidRPr="00935025">
              <w:rPr>
                <w:color w:val="000000" w:themeColor="text1"/>
              </w:rPr>
              <w:t>key stakeholders</w:t>
            </w:r>
            <w:r>
              <w:rPr>
                <w:color w:val="000000" w:themeColor="text1"/>
              </w:rPr>
              <w:t xml:space="preserve"> including relatives, external professionals, Local authority/health  </w:t>
            </w:r>
          </w:p>
        </w:tc>
      </w:tr>
    </w:tbl>
    <w:p w:rsidR="00844AB9" w:rsidRPr="00935025" w:rsidRDefault="00844AB9" w:rsidP="002718BA">
      <w:pPr>
        <w:rPr>
          <w:color w:val="000000" w:themeColor="text1"/>
        </w:rPr>
      </w:pPr>
    </w:p>
    <w:sectPr w:rsidR="00844AB9" w:rsidRPr="00935025" w:rsidSect="000C3992">
      <w:headerReference w:type="default" r:id="rId7"/>
      <w:footerReference w:type="default" r:id="rId8"/>
      <w:pgSz w:w="11906" w:h="16838"/>
      <w:pgMar w:top="1276" w:right="991" w:bottom="993" w:left="1440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D9" w:rsidRDefault="006558D9" w:rsidP="00104803">
      <w:pPr>
        <w:spacing w:after="0" w:line="240" w:lineRule="auto"/>
      </w:pPr>
      <w:r>
        <w:separator/>
      </w:r>
    </w:p>
  </w:endnote>
  <w:endnote w:type="continuationSeparator" w:id="0">
    <w:p w:rsidR="006558D9" w:rsidRDefault="006558D9" w:rsidP="001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0E" w:rsidRDefault="00DA6B0E" w:rsidP="00DA6B0E">
    <w:pPr>
      <w:pStyle w:val="Footer"/>
      <w:rPr>
        <w:bCs/>
        <w:sz w:val="18"/>
        <w:szCs w:val="18"/>
      </w:rPr>
    </w:pPr>
    <w:r>
      <w:rPr>
        <w:bCs/>
      </w:rPr>
      <w:tab/>
    </w:r>
    <w:r w:rsidR="00A336FF" w:rsidRPr="00DA6B0E">
      <w:rPr>
        <w:bCs/>
        <w:sz w:val="18"/>
        <w:szCs w:val="18"/>
      </w:rPr>
      <w:t xml:space="preserve">PAGE </w:t>
    </w:r>
    <w:r w:rsidR="00A336FF" w:rsidRPr="00DA6B0E">
      <w:rPr>
        <w:bCs/>
        <w:sz w:val="18"/>
        <w:szCs w:val="18"/>
      </w:rPr>
      <w:fldChar w:fldCharType="begin"/>
    </w:r>
    <w:r w:rsidR="00A336FF" w:rsidRPr="00DA6B0E">
      <w:rPr>
        <w:bCs/>
        <w:sz w:val="18"/>
        <w:szCs w:val="18"/>
      </w:rPr>
      <w:instrText xml:space="preserve"> PAGE  \* Arabic  \* MERGEFORMAT </w:instrText>
    </w:r>
    <w:r w:rsidR="00A336FF" w:rsidRPr="00DA6B0E">
      <w:rPr>
        <w:bCs/>
        <w:sz w:val="18"/>
        <w:szCs w:val="18"/>
      </w:rPr>
      <w:fldChar w:fldCharType="separate"/>
    </w:r>
    <w:r w:rsidR="0068544A">
      <w:rPr>
        <w:bCs/>
        <w:noProof/>
        <w:sz w:val="18"/>
        <w:szCs w:val="18"/>
      </w:rPr>
      <w:t>3</w:t>
    </w:r>
    <w:r w:rsidR="00A336FF" w:rsidRPr="00DA6B0E">
      <w:rPr>
        <w:bCs/>
        <w:sz w:val="18"/>
        <w:szCs w:val="18"/>
      </w:rPr>
      <w:fldChar w:fldCharType="end"/>
    </w:r>
    <w:r w:rsidR="00A336FF" w:rsidRPr="00DA6B0E">
      <w:rPr>
        <w:bCs/>
        <w:sz w:val="18"/>
        <w:szCs w:val="18"/>
      </w:rPr>
      <w:t xml:space="preserve"> OF </w:t>
    </w:r>
    <w:r w:rsidR="00A336FF" w:rsidRPr="00DA6B0E">
      <w:rPr>
        <w:bCs/>
        <w:sz w:val="18"/>
        <w:szCs w:val="18"/>
      </w:rPr>
      <w:fldChar w:fldCharType="begin"/>
    </w:r>
    <w:r w:rsidR="00A336FF" w:rsidRPr="00DA6B0E">
      <w:rPr>
        <w:bCs/>
        <w:sz w:val="18"/>
        <w:szCs w:val="18"/>
      </w:rPr>
      <w:instrText xml:space="preserve"> NUMPAGES  \* Arabic  \* MERGEFORMAT </w:instrText>
    </w:r>
    <w:r w:rsidR="00A336FF" w:rsidRPr="00DA6B0E">
      <w:rPr>
        <w:bCs/>
        <w:sz w:val="18"/>
        <w:szCs w:val="18"/>
      </w:rPr>
      <w:fldChar w:fldCharType="separate"/>
    </w:r>
    <w:r w:rsidR="0068544A">
      <w:rPr>
        <w:bCs/>
        <w:noProof/>
        <w:sz w:val="18"/>
        <w:szCs w:val="18"/>
      </w:rPr>
      <w:t>6</w:t>
    </w:r>
    <w:r w:rsidR="00A336FF" w:rsidRPr="00DA6B0E">
      <w:rPr>
        <w:bCs/>
        <w:sz w:val="18"/>
        <w:szCs w:val="18"/>
      </w:rPr>
      <w:fldChar w:fldCharType="end"/>
    </w:r>
  </w:p>
  <w:p w:rsidR="000C3992" w:rsidRDefault="000C3992" w:rsidP="00DA6B0E">
    <w:pPr>
      <w:pStyle w:val="Footer"/>
      <w:rPr>
        <w:bCs/>
        <w:sz w:val="18"/>
        <w:szCs w:val="18"/>
      </w:rPr>
    </w:pPr>
  </w:p>
  <w:p w:rsidR="000C3992" w:rsidRDefault="000C3992" w:rsidP="000C3992">
    <w:pPr>
      <w:pStyle w:val="Footer"/>
      <w:jc w:val="center"/>
      <w:rPr>
        <w:bCs/>
        <w:sz w:val="18"/>
        <w:szCs w:val="18"/>
      </w:rPr>
    </w:pPr>
    <w:r>
      <w:rPr>
        <w:bCs/>
        <w:sz w:val="18"/>
        <w:szCs w:val="18"/>
      </w:rPr>
      <w:t>Administrator (Sesame) Job Description &amp; Person Specification v</w:t>
    </w:r>
    <w:r w:rsidR="00D3129F">
      <w:rPr>
        <w:bCs/>
        <w:sz w:val="18"/>
        <w:szCs w:val="18"/>
      </w:rPr>
      <w:t>2</w:t>
    </w:r>
  </w:p>
  <w:p w:rsidR="00D3129F" w:rsidRPr="00DA6B0E" w:rsidRDefault="00D3129F" w:rsidP="00D3129F">
    <w:pPr>
      <w:pStyle w:val="Footer"/>
      <w:jc w:val="center"/>
      <w:rPr>
        <w:bCs/>
        <w:sz w:val="18"/>
        <w:szCs w:val="18"/>
      </w:rPr>
    </w:pPr>
    <w:r>
      <w:rPr>
        <w:bCs/>
        <w:sz w:val="18"/>
        <w:szCs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D9" w:rsidRDefault="006558D9" w:rsidP="00104803">
      <w:pPr>
        <w:spacing w:after="0" w:line="240" w:lineRule="auto"/>
      </w:pPr>
      <w:r>
        <w:separator/>
      </w:r>
    </w:p>
  </w:footnote>
  <w:footnote w:type="continuationSeparator" w:id="0">
    <w:p w:rsidR="006558D9" w:rsidRDefault="006558D9" w:rsidP="001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9F" w:rsidRDefault="00D312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E357E7" wp14:editId="52B02557">
          <wp:simplePos x="0" y="0"/>
          <wp:positionH relativeFrom="column">
            <wp:posOffset>1066800</wp:posOffset>
          </wp:positionH>
          <wp:positionV relativeFrom="paragraph">
            <wp:posOffset>-610235</wp:posOffset>
          </wp:positionV>
          <wp:extent cx="5731510" cy="1089025"/>
          <wp:effectExtent l="0" t="0" r="2540" b="0"/>
          <wp:wrapTight wrapText="bothSides">
            <wp:wrapPolygon edited="0">
              <wp:start x="0" y="0"/>
              <wp:lineTo x="0" y="21159"/>
              <wp:lineTo x="21538" y="21159"/>
              <wp:lineTo x="21538" y="0"/>
              <wp:lineTo x="0" y="0"/>
            </wp:wrapPolygon>
          </wp:wrapTight>
          <wp:docPr id="96" name="Picture 96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13D"/>
    <w:multiLevelType w:val="hybridMultilevel"/>
    <w:tmpl w:val="743E05F2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F764E85"/>
    <w:multiLevelType w:val="hybridMultilevel"/>
    <w:tmpl w:val="BF62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171"/>
    <w:multiLevelType w:val="hybridMultilevel"/>
    <w:tmpl w:val="54DE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CFC"/>
    <w:multiLevelType w:val="hybridMultilevel"/>
    <w:tmpl w:val="D70C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BF3"/>
    <w:multiLevelType w:val="multilevel"/>
    <w:tmpl w:val="ABD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85BF2"/>
    <w:multiLevelType w:val="hybridMultilevel"/>
    <w:tmpl w:val="84AC35C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25044688"/>
    <w:multiLevelType w:val="hybridMultilevel"/>
    <w:tmpl w:val="338A8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958AB"/>
    <w:multiLevelType w:val="hybridMultilevel"/>
    <w:tmpl w:val="9D4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7D2E"/>
    <w:multiLevelType w:val="hybridMultilevel"/>
    <w:tmpl w:val="2934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5C91"/>
    <w:multiLevelType w:val="multilevel"/>
    <w:tmpl w:val="D89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A4402"/>
    <w:multiLevelType w:val="hybridMultilevel"/>
    <w:tmpl w:val="8E56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7999"/>
    <w:multiLevelType w:val="hybridMultilevel"/>
    <w:tmpl w:val="796A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003D6">
      <w:numFmt w:val="bullet"/>
      <w:lvlText w:val="•"/>
      <w:lvlJc w:val="left"/>
      <w:pPr>
        <w:ind w:left="1536" w:hanging="456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69DD"/>
    <w:multiLevelType w:val="hybridMultilevel"/>
    <w:tmpl w:val="2ECA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5C65"/>
    <w:multiLevelType w:val="hybridMultilevel"/>
    <w:tmpl w:val="B44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C6F0F"/>
    <w:multiLevelType w:val="hybridMultilevel"/>
    <w:tmpl w:val="1E667874"/>
    <w:lvl w:ilvl="0" w:tplc="480AF4B4">
      <w:numFmt w:val="bullet"/>
      <w:lvlText w:val="•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5B30"/>
    <w:multiLevelType w:val="hybridMultilevel"/>
    <w:tmpl w:val="6A0E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8A"/>
    <w:rsid w:val="0006552D"/>
    <w:rsid w:val="00077783"/>
    <w:rsid w:val="00084118"/>
    <w:rsid w:val="000C3992"/>
    <w:rsid w:val="000E0DC2"/>
    <w:rsid w:val="00104803"/>
    <w:rsid w:val="00113A00"/>
    <w:rsid w:val="00117217"/>
    <w:rsid w:val="001468FD"/>
    <w:rsid w:val="001555D1"/>
    <w:rsid w:val="001646C6"/>
    <w:rsid w:val="001952A1"/>
    <w:rsid w:val="001A5413"/>
    <w:rsid w:val="001E2B12"/>
    <w:rsid w:val="001E5D38"/>
    <w:rsid w:val="0021165A"/>
    <w:rsid w:val="002120F7"/>
    <w:rsid w:val="002718BA"/>
    <w:rsid w:val="00313D48"/>
    <w:rsid w:val="00314FC2"/>
    <w:rsid w:val="00326263"/>
    <w:rsid w:val="00340ED7"/>
    <w:rsid w:val="003A44AB"/>
    <w:rsid w:val="003E6D6C"/>
    <w:rsid w:val="003F6AA6"/>
    <w:rsid w:val="00404B2B"/>
    <w:rsid w:val="00404F07"/>
    <w:rsid w:val="00441766"/>
    <w:rsid w:val="004440D0"/>
    <w:rsid w:val="0048459A"/>
    <w:rsid w:val="00496BA1"/>
    <w:rsid w:val="004E77CF"/>
    <w:rsid w:val="00505472"/>
    <w:rsid w:val="00555B0F"/>
    <w:rsid w:val="005777F6"/>
    <w:rsid w:val="00585B27"/>
    <w:rsid w:val="0058628A"/>
    <w:rsid w:val="005A3FFD"/>
    <w:rsid w:val="005A79CC"/>
    <w:rsid w:val="00651CE6"/>
    <w:rsid w:val="00652B01"/>
    <w:rsid w:val="006558D9"/>
    <w:rsid w:val="00662356"/>
    <w:rsid w:val="00673B2D"/>
    <w:rsid w:val="0068544A"/>
    <w:rsid w:val="006B4322"/>
    <w:rsid w:val="006B5E70"/>
    <w:rsid w:val="006C5BA4"/>
    <w:rsid w:val="006E0719"/>
    <w:rsid w:val="006E6244"/>
    <w:rsid w:val="007414DF"/>
    <w:rsid w:val="00753ADC"/>
    <w:rsid w:val="007721F3"/>
    <w:rsid w:val="007B5E71"/>
    <w:rsid w:val="007F329A"/>
    <w:rsid w:val="0080299D"/>
    <w:rsid w:val="00830CAE"/>
    <w:rsid w:val="00844AB9"/>
    <w:rsid w:val="00867E5B"/>
    <w:rsid w:val="008A40D3"/>
    <w:rsid w:val="008A4D15"/>
    <w:rsid w:val="008C0FC8"/>
    <w:rsid w:val="008C272A"/>
    <w:rsid w:val="008C2DE5"/>
    <w:rsid w:val="008C65A3"/>
    <w:rsid w:val="008D5B25"/>
    <w:rsid w:val="008D70D5"/>
    <w:rsid w:val="008E5453"/>
    <w:rsid w:val="008F6BBA"/>
    <w:rsid w:val="00935025"/>
    <w:rsid w:val="00944A5D"/>
    <w:rsid w:val="00984C12"/>
    <w:rsid w:val="009A638E"/>
    <w:rsid w:val="009B76A0"/>
    <w:rsid w:val="009E396D"/>
    <w:rsid w:val="009E50FA"/>
    <w:rsid w:val="00A3087D"/>
    <w:rsid w:val="00A336FF"/>
    <w:rsid w:val="00A3534A"/>
    <w:rsid w:val="00A403A1"/>
    <w:rsid w:val="00A5123E"/>
    <w:rsid w:val="00A62EDA"/>
    <w:rsid w:val="00AE799D"/>
    <w:rsid w:val="00B13DAB"/>
    <w:rsid w:val="00B32C76"/>
    <w:rsid w:val="00B761C7"/>
    <w:rsid w:val="00B85CC9"/>
    <w:rsid w:val="00BD1B1E"/>
    <w:rsid w:val="00BD7B51"/>
    <w:rsid w:val="00C23BBE"/>
    <w:rsid w:val="00C44FC0"/>
    <w:rsid w:val="00C4555C"/>
    <w:rsid w:val="00C63B0D"/>
    <w:rsid w:val="00C81209"/>
    <w:rsid w:val="00C928E5"/>
    <w:rsid w:val="00CB11D1"/>
    <w:rsid w:val="00D307A2"/>
    <w:rsid w:val="00D3129F"/>
    <w:rsid w:val="00D902E8"/>
    <w:rsid w:val="00DA4D7B"/>
    <w:rsid w:val="00DA6B0E"/>
    <w:rsid w:val="00DB54FC"/>
    <w:rsid w:val="00DC4555"/>
    <w:rsid w:val="00DC5CBF"/>
    <w:rsid w:val="00DD48CE"/>
    <w:rsid w:val="00DD5287"/>
    <w:rsid w:val="00E13968"/>
    <w:rsid w:val="00E22309"/>
    <w:rsid w:val="00E65E10"/>
    <w:rsid w:val="00E660F5"/>
    <w:rsid w:val="00EB6CED"/>
    <w:rsid w:val="00EC1F53"/>
    <w:rsid w:val="00F56317"/>
    <w:rsid w:val="00F71954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3EE3F1"/>
  <w15:chartTrackingRefBased/>
  <w15:docId w15:val="{194BD098-F9E5-4B2C-B04D-5FCCC1D1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03"/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03"/>
  </w:style>
  <w:style w:type="table" w:styleId="TableGrid">
    <w:name w:val="Table Grid"/>
    <w:basedOn w:val="TableNormal"/>
    <w:uiPriority w:val="39"/>
    <w:rsid w:val="0010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Tozer</dc:creator>
  <cp:keywords/>
  <dc:description/>
  <cp:lastModifiedBy>Charley Tanner</cp:lastModifiedBy>
  <cp:revision>5</cp:revision>
  <cp:lastPrinted>2018-11-01T13:23:00Z</cp:lastPrinted>
  <dcterms:created xsi:type="dcterms:W3CDTF">2022-06-10T16:11:00Z</dcterms:created>
  <dcterms:modified xsi:type="dcterms:W3CDTF">2022-06-14T08:25:00Z</dcterms:modified>
</cp:coreProperties>
</file>